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02FCF" w:rsidRPr="00DD651C" w:rsidRDefault="00902FCF" w:rsidP="00DD651C">
      <w:pPr>
        <w:bidi w:val="0"/>
        <w:spacing w:after="0"/>
        <w:ind w:left="-851" w:right="-766"/>
        <w:rPr>
          <w:rFonts w:asciiTheme="majorBidi" w:hAnsiTheme="majorBidi" w:cstheme="majorBidi"/>
          <w:sz w:val="24"/>
          <w:szCs w:val="24"/>
        </w:rPr>
      </w:pPr>
    </w:p>
    <w:p w:rsidR="00A4609A" w:rsidRPr="00DD651C" w:rsidRDefault="00A4609A" w:rsidP="00DD651C">
      <w:pPr>
        <w:bidi w:val="0"/>
        <w:spacing w:after="0"/>
        <w:ind w:left="-851" w:right="-766"/>
        <w:rPr>
          <w:rFonts w:asciiTheme="majorBidi" w:hAnsiTheme="majorBidi" w:cstheme="majorBidi"/>
          <w:sz w:val="24"/>
          <w:szCs w:val="24"/>
        </w:rPr>
      </w:pPr>
    </w:p>
    <w:p w:rsidR="0071584D" w:rsidRPr="0071584D" w:rsidRDefault="0071584D" w:rsidP="0071584D">
      <w:pPr>
        <w:autoSpaceDE w:val="0"/>
        <w:autoSpaceDN w:val="0"/>
        <w:bidi w:val="0"/>
        <w:adjustRightInd w:val="0"/>
        <w:spacing w:before="40" w:after="0" w:line="252" w:lineRule="auto"/>
        <w:ind w:left="-851" w:right="-766"/>
        <w:jc w:val="center"/>
        <w:rPr>
          <w:rFonts w:asciiTheme="majorBidi" w:eastAsiaTheme="minorHAnsi" w:hAnsiTheme="majorBidi" w:cstheme="majorBidi"/>
          <w:b/>
          <w:bCs/>
          <w:sz w:val="44"/>
          <w:szCs w:val="44"/>
          <w:highlight w:val="white"/>
          <w:lang w:eastAsia="en-US"/>
        </w:rPr>
      </w:pPr>
      <w:r w:rsidRPr="0071584D">
        <w:rPr>
          <w:rFonts w:asciiTheme="majorBidi" w:eastAsiaTheme="minorHAnsi" w:hAnsiTheme="majorBidi" w:cstheme="majorBidi"/>
          <w:b/>
          <w:bCs/>
          <w:sz w:val="44"/>
          <w:szCs w:val="44"/>
          <w:highlight w:val="white"/>
          <w:lang w:eastAsia="en-US"/>
        </w:rPr>
        <w:t>Pleurésie</w:t>
      </w:r>
    </w:p>
    <w:p w:rsidR="00A4609A" w:rsidRPr="00DD651C" w:rsidRDefault="00A4609A" w:rsidP="0071584D">
      <w:pPr>
        <w:autoSpaceDE w:val="0"/>
        <w:autoSpaceDN w:val="0"/>
        <w:bidi w:val="0"/>
        <w:adjustRightInd w:val="0"/>
        <w:spacing w:before="40" w:after="0" w:line="252" w:lineRule="auto"/>
        <w:ind w:left="-851" w:right="-766"/>
        <w:rPr>
          <w:rFonts w:asciiTheme="majorBidi" w:eastAsiaTheme="minorHAnsi" w:hAnsiTheme="majorBidi" w:cstheme="majorBidi"/>
          <w:b/>
          <w:bCs/>
          <w:sz w:val="28"/>
          <w:szCs w:val="28"/>
          <w:highlight w:val="white"/>
          <w:u w:val="single"/>
          <w:lang w:eastAsia="en-US"/>
        </w:rPr>
      </w:pPr>
      <w:r w:rsidRPr="00DD651C">
        <w:rPr>
          <w:rFonts w:asciiTheme="majorBidi" w:eastAsiaTheme="minorHAnsi" w:hAnsiTheme="majorBidi" w:cstheme="majorBidi"/>
          <w:b/>
          <w:bCs/>
          <w:sz w:val="28"/>
          <w:szCs w:val="28"/>
          <w:highlight w:val="white"/>
          <w:u w:val="single"/>
          <w:lang w:eastAsia="en-US"/>
        </w:rPr>
        <w:t>La pleurésie qu'est-ce que c'est ?</w:t>
      </w:r>
    </w:p>
    <w:p w:rsidR="00A4609A" w:rsidRPr="00DD651C" w:rsidRDefault="00A4609A" w:rsidP="00DD651C">
      <w:pPr>
        <w:autoSpaceDE w:val="0"/>
        <w:autoSpaceDN w:val="0"/>
        <w:bidi w:val="0"/>
        <w:adjustRightInd w:val="0"/>
        <w:spacing w:before="40" w:after="0" w:line="252" w:lineRule="auto"/>
        <w:ind w:left="-851" w:right="-766"/>
        <w:rPr>
          <w:rFonts w:asciiTheme="majorBidi" w:eastAsiaTheme="minorHAnsi" w:hAnsiTheme="majorBidi" w:cstheme="majorBidi"/>
          <w:b/>
          <w:bCs/>
          <w:sz w:val="28"/>
          <w:szCs w:val="28"/>
          <w:highlight w:val="white"/>
          <w:u w:val="single"/>
          <w:lang w:eastAsia="en-US"/>
        </w:rPr>
      </w:pPr>
      <w:r w:rsidRPr="00DD651C">
        <w:rPr>
          <w:rFonts w:asciiTheme="majorBidi" w:eastAsiaTheme="minorHAnsi" w:hAnsiTheme="majorBidi" w:cstheme="majorBidi"/>
          <w:b/>
          <w:bCs/>
          <w:sz w:val="28"/>
          <w:szCs w:val="28"/>
          <w:highlight w:val="white"/>
          <w:u w:val="single"/>
          <w:lang w:eastAsia="en-US"/>
        </w:rPr>
        <w:t>Définition de la pleurésie</w:t>
      </w:r>
    </w:p>
    <w:p w:rsidR="00A4609A" w:rsidRPr="00DD651C" w:rsidRDefault="00A4609A" w:rsidP="00DD651C">
      <w:pPr>
        <w:autoSpaceDE w:val="0"/>
        <w:autoSpaceDN w:val="0"/>
        <w:bidi w:val="0"/>
        <w:adjustRightInd w:val="0"/>
        <w:spacing w:after="0" w:line="240" w:lineRule="auto"/>
        <w:ind w:left="-851" w:right="-766"/>
        <w:rPr>
          <w:rFonts w:asciiTheme="majorBidi" w:eastAsiaTheme="minorHAnsi" w:hAnsiTheme="majorBidi" w:cstheme="majorBidi"/>
          <w:sz w:val="24"/>
          <w:szCs w:val="24"/>
          <w:highlight w:val="white"/>
          <w:lang w:eastAsia="en-US"/>
        </w:rPr>
      </w:pPr>
      <w:r w:rsidRPr="00DD651C">
        <w:rPr>
          <w:rFonts w:asciiTheme="majorBidi" w:eastAsiaTheme="minorHAnsi" w:hAnsiTheme="majorBidi" w:cstheme="majorBidi"/>
          <w:sz w:val="24"/>
          <w:szCs w:val="24"/>
          <w:highlight w:val="white"/>
          <w:lang w:eastAsia="en-US"/>
        </w:rPr>
        <w:t>La pleurésie est une inflammation de la plèvre, la membrane recouvrant les poumons.</w:t>
      </w:r>
    </w:p>
    <w:p w:rsidR="00A4609A" w:rsidRPr="00DD651C" w:rsidRDefault="00A4609A" w:rsidP="00DD651C">
      <w:pPr>
        <w:bidi w:val="0"/>
        <w:spacing w:after="0"/>
        <w:ind w:left="-851" w:right="-766"/>
        <w:rPr>
          <w:rFonts w:asciiTheme="majorBidi" w:hAnsiTheme="majorBidi" w:cstheme="majorBidi"/>
          <w:sz w:val="24"/>
          <w:szCs w:val="24"/>
          <w:lang/>
        </w:rPr>
      </w:pPr>
      <w:r w:rsidRPr="00DD651C">
        <w:rPr>
          <w:rFonts w:asciiTheme="majorBidi" w:eastAsiaTheme="minorHAnsi" w:hAnsiTheme="majorBidi" w:cstheme="majorBidi"/>
          <w:sz w:val="24"/>
          <w:szCs w:val="24"/>
          <w:highlight w:val="white"/>
          <w:lang w:eastAsia="en-US"/>
        </w:rPr>
        <w:t>Cette inflammation de la plèvre se traduit par des douleurs aiguës et intenses au niveau du thorax et de la poitrine lors d'une respiration profonde.</w:t>
      </w:r>
    </w:p>
    <w:p w:rsidR="00A4609A" w:rsidRPr="00DD651C" w:rsidRDefault="00A4609A" w:rsidP="00DD651C">
      <w:pPr>
        <w:autoSpaceDE w:val="0"/>
        <w:autoSpaceDN w:val="0"/>
        <w:bidi w:val="0"/>
        <w:adjustRightInd w:val="0"/>
        <w:spacing w:after="0" w:line="240" w:lineRule="auto"/>
        <w:ind w:left="-851" w:right="-766"/>
        <w:rPr>
          <w:rFonts w:asciiTheme="majorBidi" w:eastAsiaTheme="minorHAnsi" w:hAnsiTheme="majorBidi" w:cstheme="majorBidi"/>
          <w:sz w:val="24"/>
          <w:szCs w:val="24"/>
          <w:highlight w:val="white"/>
          <w:lang w:eastAsia="en-US"/>
        </w:rPr>
      </w:pPr>
      <w:r w:rsidRPr="00DD651C">
        <w:rPr>
          <w:rFonts w:asciiTheme="majorBidi" w:eastAsiaTheme="minorHAnsi" w:hAnsiTheme="majorBidi" w:cstheme="majorBidi"/>
          <w:sz w:val="24"/>
          <w:szCs w:val="24"/>
          <w:highlight w:val="white"/>
          <w:lang w:eastAsia="en-US"/>
        </w:rPr>
        <w:t>D'autres signes peuvent témoigner d'une pleurésie, tels que des essoufflements, une dyspnée, une toux sèche, des éternuements ou encore une respiration superficielle.</w:t>
      </w:r>
    </w:p>
    <w:p w:rsidR="00A4609A" w:rsidRPr="00DD651C" w:rsidRDefault="00A4609A" w:rsidP="00DD651C">
      <w:pPr>
        <w:autoSpaceDE w:val="0"/>
        <w:autoSpaceDN w:val="0"/>
        <w:bidi w:val="0"/>
        <w:adjustRightInd w:val="0"/>
        <w:spacing w:after="0" w:line="240" w:lineRule="auto"/>
        <w:ind w:left="-851" w:right="-766"/>
        <w:rPr>
          <w:rFonts w:asciiTheme="majorBidi" w:eastAsiaTheme="minorHAnsi" w:hAnsiTheme="majorBidi" w:cstheme="majorBidi"/>
          <w:sz w:val="24"/>
          <w:szCs w:val="24"/>
          <w:highlight w:val="white"/>
          <w:lang w:eastAsia="en-US"/>
        </w:rPr>
      </w:pPr>
      <w:r w:rsidRPr="00DD651C">
        <w:rPr>
          <w:rFonts w:asciiTheme="majorBidi" w:eastAsiaTheme="minorHAnsi" w:hAnsiTheme="majorBidi" w:cstheme="majorBidi"/>
          <w:sz w:val="24"/>
          <w:szCs w:val="24"/>
          <w:highlight w:val="white"/>
          <w:lang w:eastAsia="en-US"/>
        </w:rPr>
        <w:t>La visite chez le médecin est recommandée à la constatation de ces premiers symptômes afin d'atténuer les douleurs. Dans le cadre d'une toux importante, de nausées, de sudations ou encore de saignements du nez, la consultation au plus vite est nécessaire.</w:t>
      </w:r>
    </w:p>
    <w:p w:rsidR="00DD651C" w:rsidRDefault="00A4609A" w:rsidP="00DD651C">
      <w:pPr>
        <w:bidi w:val="0"/>
        <w:spacing w:after="0"/>
        <w:ind w:left="-851" w:right="-766"/>
        <w:rPr>
          <w:rFonts w:asciiTheme="majorBidi" w:hAnsiTheme="majorBidi" w:cstheme="majorBidi"/>
          <w:sz w:val="24"/>
          <w:szCs w:val="24"/>
          <w:lang/>
        </w:rPr>
      </w:pPr>
      <w:r w:rsidRPr="00DD651C">
        <w:rPr>
          <w:rFonts w:asciiTheme="majorBidi" w:eastAsiaTheme="minorHAnsi" w:hAnsiTheme="majorBidi" w:cstheme="majorBidi"/>
          <w:sz w:val="24"/>
          <w:szCs w:val="24"/>
          <w:highlight w:val="white"/>
          <w:lang w:eastAsia="en-US"/>
        </w:rPr>
        <w:t>Le diagnostic de cette maladie est rapide, à la vue des premiers signes et symptômes.</w:t>
      </w:r>
    </w:p>
    <w:p w:rsidR="00DD651C" w:rsidRPr="00DD651C" w:rsidRDefault="00DD651C" w:rsidP="00DD651C">
      <w:pPr>
        <w:bidi w:val="0"/>
        <w:spacing w:after="0"/>
        <w:ind w:left="-851" w:right="-766"/>
        <w:rPr>
          <w:rFonts w:asciiTheme="majorBidi" w:hAnsiTheme="majorBidi" w:cstheme="majorBidi"/>
          <w:sz w:val="24"/>
          <w:szCs w:val="24"/>
          <w:lang/>
        </w:rPr>
      </w:pPr>
    </w:p>
    <w:p w:rsidR="00DD651C" w:rsidRPr="00DD651C" w:rsidRDefault="00DD651C" w:rsidP="00DD651C">
      <w:pPr>
        <w:bidi w:val="0"/>
        <w:spacing w:after="0"/>
        <w:ind w:left="-851" w:right="-766"/>
        <w:rPr>
          <w:rFonts w:asciiTheme="majorBidi" w:hAnsiTheme="majorBidi" w:cstheme="majorBidi"/>
          <w:b/>
          <w:bCs/>
          <w:sz w:val="28"/>
          <w:szCs w:val="28"/>
          <w:u w:val="single"/>
          <w:lang/>
        </w:rPr>
      </w:pPr>
      <w:r w:rsidRPr="00DD651C">
        <w:rPr>
          <w:rFonts w:asciiTheme="majorBidi" w:hAnsiTheme="majorBidi" w:cstheme="majorBidi"/>
          <w:b/>
          <w:bCs/>
          <w:sz w:val="28"/>
          <w:szCs w:val="28"/>
          <w:u w:val="single"/>
          <w:lang/>
        </w:rPr>
        <w:t>Examens complémentaire</w:t>
      </w:r>
    </w:p>
    <w:p w:rsidR="00A4609A" w:rsidRPr="00DD651C" w:rsidRDefault="00DD651C" w:rsidP="00DD651C">
      <w:pPr>
        <w:bidi w:val="0"/>
        <w:spacing w:after="0"/>
        <w:ind w:left="-851" w:right="-766"/>
        <w:rPr>
          <w:rFonts w:asciiTheme="majorBidi" w:hAnsiTheme="majorBidi" w:cstheme="majorBidi"/>
          <w:sz w:val="24"/>
          <w:szCs w:val="24"/>
          <w:lang/>
        </w:rPr>
      </w:pPr>
      <w:r>
        <w:rPr>
          <w:rFonts w:asciiTheme="majorBidi" w:eastAsiaTheme="minorHAnsi" w:hAnsiTheme="majorBidi" w:cstheme="majorBidi"/>
          <w:sz w:val="24"/>
          <w:szCs w:val="24"/>
          <w:highlight w:val="white"/>
          <w:lang w:eastAsia="en-US"/>
        </w:rPr>
        <w:t xml:space="preserve">Des </w:t>
      </w:r>
      <w:r w:rsidR="00A4609A" w:rsidRPr="00DD651C">
        <w:rPr>
          <w:rFonts w:asciiTheme="majorBidi" w:eastAsiaTheme="minorHAnsi" w:hAnsiTheme="majorBidi" w:cstheme="majorBidi"/>
          <w:sz w:val="24"/>
          <w:szCs w:val="24"/>
          <w:highlight w:val="white"/>
          <w:lang w:eastAsia="en-US"/>
        </w:rPr>
        <w:t>examens complémentaires permettent de confirmer ce diagnostic, tels que :</w:t>
      </w:r>
    </w:p>
    <w:p w:rsidR="00A4609A" w:rsidRPr="00DD651C" w:rsidRDefault="00DD651C" w:rsidP="00DD651C">
      <w:pPr>
        <w:pStyle w:val="Paragraphedeliste"/>
        <w:numPr>
          <w:ilvl w:val="0"/>
          <w:numId w:val="2"/>
        </w:numPr>
        <w:spacing w:after="0"/>
        <w:ind w:right="-766"/>
        <w:rPr>
          <w:rFonts w:asciiTheme="majorBidi" w:hAnsiTheme="majorBidi" w:cstheme="majorBidi"/>
          <w:sz w:val="24"/>
          <w:szCs w:val="24"/>
          <w:lang/>
        </w:rPr>
      </w:pPr>
      <w:r w:rsidRPr="00DD651C">
        <w:rPr>
          <w:rFonts w:asciiTheme="majorBidi" w:eastAsiaTheme="minorHAnsi" w:hAnsiTheme="majorBidi" w:cstheme="majorBidi"/>
          <w:sz w:val="24"/>
          <w:szCs w:val="24"/>
          <w:highlight w:val="white"/>
          <w:lang/>
        </w:rPr>
        <w:t>L'analyse</w:t>
      </w:r>
      <w:r w:rsidR="00A4609A" w:rsidRPr="00DD651C">
        <w:rPr>
          <w:rFonts w:asciiTheme="majorBidi" w:eastAsiaTheme="minorHAnsi" w:hAnsiTheme="majorBidi" w:cstheme="majorBidi"/>
          <w:sz w:val="24"/>
          <w:szCs w:val="24"/>
          <w:highlight w:val="white"/>
          <w:lang/>
        </w:rPr>
        <w:t xml:space="preserve"> sanguine</w:t>
      </w:r>
    </w:p>
    <w:p w:rsidR="00DD651C" w:rsidRPr="00DD651C" w:rsidRDefault="00DD651C" w:rsidP="00DD651C">
      <w:pPr>
        <w:pStyle w:val="Paragraphedeliste"/>
        <w:numPr>
          <w:ilvl w:val="0"/>
          <w:numId w:val="2"/>
        </w:numPr>
        <w:spacing w:after="0"/>
        <w:ind w:right="-766"/>
        <w:rPr>
          <w:rFonts w:asciiTheme="majorBidi" w:hAnsiTheme="majorBidi" w:cstheme="majorBidi"/>
          <w:sz w:val="24"/>
          <w:szCs w:val="24"/>
          <w:lang/>
        </w:rPr>
      </w:pPr>
      <w:r w:rsidRPr="00DD651C">
        <w:rPr>
          <w:rFonts w:asciiTheme="majorBidi" w:eastAsiaTheme="minorHAnsi" w:hAnsiTheme="majorBidi" w:cstheme="majorBidi"/>
          <w:sz w:val="24"/>
          <w:szCs w:val="24"/>
          <w:highlight w:val="white"/>
          <w:lang/>
        </w:rPr>
        <w:t>La</w:t>
      </w:r>
      <w:r w:rsidR="00A4609A" w:rsidRPr="00DD651C">
        <w:rPr>
          <w:rFonts w:asciiTheme="majorBidi" w:eastAsiaTheme="minorHAnsi" w:hAnsiTheme="majorBidi" w:cstheme="majorBidi"/>
          <w:sz w:val="24"/>
          <w:szCs w:val="24"/>
          <w:highlight w:val="white"/>
          <w:lang/>
        </w:rPr>
        <w:t xml:space="preserve"> radiographie</w:t>
      </w:r>
    </w:p>
    <w:p w:rsidR="00A4609A" w:rsidRPr="00DD651C" w:rsidRDefault="00A4609A" w:rsidP="00DD651C">
      <w:pPr>
        <w:pStyle w:val="Paragraphedeliste"/>
        <w:numPr>
          <w:ilvl w:val="0"/>
          <w:numId w:val="2"/>
        </w:numPr>
        <w:spacing w:after="0"/>
        <w:ind w:right="-766"/>
        <w:rPr>
          <w:rFonts w:asciiTheme="majorBidi" w:hAnsiTheme="majorBidi" w:cstheme="majorBidi"/>
          <w:sz w:val="24"/>
          <w:szCs w:val="24"/>
          <w:lang/>
        </w:rPr>
      </w:pPr>
      <w:r w:rsidRPr="00DD651C">
        <w:rPr>
          <w:rFonts w:asciiTheme="majorBidi" w:eastAsiaTheme="minorHAnsi" w:hAnsiTheme="majorBidi" w:cstheme="majorBidi"/>
          <w:sz w:val="24"/>
          <w:szCs w:val="24"/>
          <w:highlight w:val="white"/>
          <w:lang/>
        </w:rPr>
        <w:t>l'échographie</w:t>
      </w:r>
    </w:p>
    <w:p w:rsidR="00A4609A" w:rsidRDefault="00DD651C" w:rsidP="00DD651C">
      <w:pPr>
        <w:pStyle w:val="Paragraphedeliste"/>
        <w:numPr>
          <w:ilvl w:val="0"/>
          <w:numId w:val="2"/>
        </w:numPr>
        <w:spacing w:after="0"/>
        <w:ind w:right="-766"/>
        <w:rPr>
          <w:rFonts w:asciiTheme="majorBidi" w:hAnsiTheme="majorBidi" w:cstheme="majorBidi"/>
          <w:sz w:val="24"/>
          <w:szCs w:val="24"/>
          <w:lang/>
        </w:rPr>
      </w:pPr>
      <w:r w:rsidRPr="00DD651C">
        <w:rPr>
          <w:rFonts w:asciiTheme="majorBidi" w:eastAsiaTheme="minorHAnsi" w:hAnsiTheme="majorBidi" w:cstheme="majorBidi"/>
          <w:sz w:val="24"/>
          <w:szCs w:val="24"/>
          <w:highlight w:val="white"/>
          <w:lang/>
        </w:rPr>
        <w:t>La</w:t>
      </w:r>
      <w:r w:rsidR="00A4609A" w:rsidRPr="00DD651C">
        <w:rPr>
          <w:rFonts w:asciiTheme="majorBidi" w:eastAsiaTheme="minorHAnsi" w:hAnsiTheme="majorBidi" w:cstheme="majorBidi"/>
          <w:sz w:val="24"/>
          <w:szCs w:val="24"/>
          <w:highlight w:val="white"/>
          <w:lang/>
        </w:rPr>
        <w:t xml:space="preserve"> biopsie</w:t>
      </w:r>
    </w:p>
    <w:p w:rsidR="00DD651C" w:rsidRPr="00DD651C" w:rsidRDefault="00DD651C" w:rsidP="00DD651C">
      <w:pPr>
        <w:bidi w:val="0"/>
        <w:spacing w:after="0"/>
        <w:ind w:right="-766"/>
        <w:rPr>
          <w:rFonts w:asciiTheme="majorBidi" w:hAnsiTheme="majorBidi" w:cstheme="majorBidi"/>
          <w:sz w:val="24"/>
          <w:szCs w:val="24"/>
          <w:lang/>
        </w:rPr>
      </w:pPr>
    </w:p>
    <w:p w:rsidR="00DD651C" w:rsidRPr="00DD651C" w:rsidRDefault="00DD651C" w:rsidP="00DD651C">
      <w:pPr>
        <w:bidi w:val="0"/>
        <w:spacing w:after="0"/>
        <w:ind w:left="-851" w:right="-766"/>
        <w:rPr>
          <w:rFonts w:asciiTheme="majorBidi" w:hAnsiTheme="majorBidi" w:cstheme="majorBidi"/>
          <w:b/>
          <w:bCs/>
          <w:sz w:val="28"/>
          <w:szCs w:val="28"/>
          <w:u w:val="single"/>
          <w:lang/>
        </w:rPr>
      </w:pPr>
      <w:r w:rsidRPr="00DD651C">
        <w:rPr>
          <w:rFonts w:asciiTheme="majorBidi" w:hAnsiTheme="majorBidi" w:cstheme="majorBidi"/>
          <w:b/>
          <w:bCs/>
          <w:sz w:val="28"/>
          <w:szCs w:val="28"/>
          <w:u w:val="single"/>
          <w:lang/>
        </w:rPr>
        <w:t>Types de pleurésie</w:t>
      </w:r>
    </w:p>
    <w:p w:rsidR="00333387" w:rsidRPr="00DD651C" w:rsidRDefault="00333387" w:rsidP="00DD651C">
      <w:pPr>
        <w:autoSpaceDE w:val="0"/>
        <w:autoSpaceDN w:val="0"/>
        <w:bidi w:val="0"/>
        <w:adjustRightInd w:val="0"/>
        <w:spacing w:before="100" w:after="0" w:line="240" w:lineRule="auto"/>
        <w:ind w:left="-851" w:right="-766"/>
        <w:rPr>
          <w:rFonts w:asciiTheme="majorBidi" w:eastAsiaTheme="minorHAnsi" w:hAnsiTheme="majorBidi" w:cstheme="majorBidi"/>
          <w:sz w:val="24"/>
          <w:szCs w:val="24"/>
          <w:highlight w:val="white"/>
          <w:lang w:eastAsia="en-US"/>
        </w:rPr>
      </w:pPr>
      <w:r w:rsidRPr="00DD651C">
        <w:rPr>
          <w:rFonts w:asciiTheme="majorBidi" w:eastAsiaTheme="minorHAnsi" w:hAnsiTheme="majorBidi" w:cstheme="majorBidi"/>
          <w:sz w:val="24"/>
          <w:szCs w:val="24"/>
          <w:highlight w:val="white"/>
          <w:lang w:eastAsia="en-US"/>
        </w:rPr>
        <w:t>Certains types de pleurésie peuvent être différenciés :</w:t>
      </w:r>
    </w:p>
    <w:p w:rsidR="00333387" w:rsidRPr="00DD651C" w:rsidRDefault="00333387" w:rsidP="00DD651C">
      <w:pPr>
        <w:numPr>
          <w:ilvl w:val="0"/>
          <w:numId w:val="3"/>
        </w:numPr>
        <w:autoSpaceDE w:val="0"/>
        <w:autoSpaceDN w:val="0"/>
        <w:bidi w:val="0"/>
        <w:adjustRightInd w:val="0"/>
        <w:spacing w:after="0" w:line="240" w:lineRule="auto"/>
        <w:ind w:left="-142" w:right="-766"/>
        <w:rPr>
          <w:rFonts w:asciiTheme="majorBidi" w:eastAsiaTheme="minorHAnsi" w:hAnsiTheme="majorBidi" w:cstheme="majorBidi"/>
          <w:sz w:val="24"/>
          <w:szCs w:val="24"/>
          <w:highlight w:val="white"/>
          <w:lang w:eastAsia="en-US"/>
        </w:rPr>
      </w:pPr>
      <w:r w:rsidRPr="00DD651C">
        <w:rPr>
          <w:rFonts w:asciiTheme="majorBidi" w:eastAsiaTheme="minorHAnsi" w:hAnsiTheme="majorBidi" w:cstheme="majorBidi"/>
          <w:sz w:val="24"/>
          <w:szCs w:val="24"/>
          <w:highlight w:val="white"/>
          <w:lang w:eastAsia="en-US"/>
        </w:rPr>
        <w:t>La </w:t>
      </w:r>
      <w:r w:rsidRPr="00DD651C">
        <w:rPr>
          <w:rFonts w:asciiTheme="majorBidi" w:eastAsiaTheme="minorHAnsi" w:hAnsiTheme="majorBidi" w:cstheme="majorBidi"/>
          <w:b/>
          <w:bCs/>
          <w:sz w:val="24"/>
          <w:szCs w:val="24"/>
          <w:highlight w:val="white"/>
          <w:lang w:eastAsia="en-US"/>
        </w:rPr>
        <w:t>pleurésie purulente</w:t>
      </w:r>
      <w:r w:rsidRPr="00DD651C">
        <w:rPr>
          <w:rFonts w:asciiTheme="majorBidi" w:eastAsiaTheme="minorHAnsi" w:hAnsiTheme="majorBidi" w:cstheme="majorBidi"/>
          <w:sz w:val="24"/>
          <w:szCs w:val="24"/>
          <w:highlight w:val="white"/>
          <w:lang w:eastAsia="en-US"/>
        </w:rPr>
        <w:t>, conséquence de complications d'une pneumonie. Elle se traduit généralement par une accumulation de liquide au niveau de la cavité pleurale.</w:t>
      </w:r>
    </w:p>
    <w:p w:rsidR="00333387" w:rsidRDefault="00333387" w:rsidP="00DD651C">
      <w:pPr>
        <w:pStyle w:val="Paragraphedeliste"/>
        <w:numPr>
          <w:ilvl w:val="0"/>
          <w:numId w:val="3"/>
        </w:numPr>
        <w:spacing w:after="0"/>
        <w:ind w:left="-142" w:right="-766"/>
        <w:rPr>
          <w:rFonts w:asciiTheme="majorBidi" w:hAnsiTheme="majorBidi" w:cstheme="majorBidi"/>
          <w:sz w:val="24"/>
          <w:szCs w:val="24"/>
          <w:lang/>
        </w:rPr>
      </w:pPr>
      <w:r w:rsidRPr="00DD651C">
        <w:rPr>
          <w:rFonts w:asciiTheme="majorBidi" w:eastAsiaTheme="minorHAnsi" w:hAnsiTheme="majorBidi" w:cstheme="majorBidi"/>
          <w:sz w:val="24"/>
          <w:szCs w:val="24"/>
          <w:highlight w:val="white"/>
          <w:lang/>
        </w:rPr>
        <w:t>La </w:t>
      </w:r>
      <w:r w:rsidRPr="00DD651C">
        <w:rPr>
          <w:rFonts w:asciiTheme="majorBidi" w:eastAsiaTheme="minorHAnsi" w:hAnsiTheme="majorBidi" w:cstheme="majorBidi"/>
          <w:b/>
          <w:bCs/>
          <w:sz w:val="24"/>
          <w:szCs w:val="24"/>
          <w:highlight w:val="white"/>
          <w:lang/>
        </w:rPr>
        <w:t>pleurésie chronique</w:t>
      </w:r>
      <w:r w:rsidRPr="00DD651C">
        <w:rPr>
          <w:rFonts w:asciiTheme="majorBidi" w:eastAsiaTheme="minorHAnsi" w:hAnsiTheme="majorBidi" w:cstheme="majorBidi"/>
          <w:sz w:val="24"/>
          <w:szCs w:val="24"/>
          <w:highlight w:val="white"/>
          <w:lang/>
        </w:rPr>
        <w:t>, conséquence d'une pleurésie qui perd</w:t>
      </w:r>
      <w:r w:rsidR="00DD651C">
        <w:rPr>
          <w:rFonts w:asciiTheme="majorBidi" w:eastAsiaTheme="minorHAnsi" w:hAnsiTheme="majorBidi" w:cstheme="majorBidi"/>
          <w:sz w:val="24"/>
          <w:szCs w:val="24"/>
          <w:highlight w:val="white"/>
          <w:lang/>
        </w:rPr>
        <w:t>ure dans le temps (+03</w:t>
      </w:r>
      <w:r w:rsidRPr="00DD651C">
        <w:rPr>
          <w:rFonts w:asciiTheme="majorBidi" w:eastAsiaTheme="minorHAnsi" w:hAnsiTheme="majorBidi" w:cstheme="majorBidi"/>
          <w:sz w:val="24"/>
          <w:szCs w:val="24"/>
          <w:highlight w:val="white"/>
          <w:lang/>
        </w:rPr>
        <w:t xml:space="preserve"> mois).</w:t>
      </w:r>
    </w:p>
    <w:p w:rsidR="00DD651C" w:rsidRPr="00DD651C" w:rsidRDefault="00DD651C" w:rsidP="00DD651C">
      <w:pPr>
        <w:bidi w:val="0"/>
        <w:spacing w:after="0"/>
        <w:ind w:right="-766"/>
        <w:rPr>
          <w:rFonts w:asciiTheme="majorBidi" w:hAnsiTheme="majorBidi" w:cstheme="majorBidi"/>
          <w:sz w:val="24"/>
          <w:szCs w:val="24"/>
          <w:lang/>
        </w:rPr>
      </w:pPr>
    </w:p>
    <w:p w:rsidR="00333387" w:rsidRPr="00DD651C" w:rsidRDefault="00333387" w:rsidP="00DD651C">
      <w:pPr>
        <w:bidi w:val="0"/>
        <w:spacing w:after="0"/>
        <w:ind w:left="-851" w:right="-766"/>
        <w:rPr>
          <w:rFonts w:asciiTheme="majorBidi" w:hAnsiTheme="majorBidi" w:cstheme="majorBidi"/>
          <w:b/>
          <w:bCs/>
          <w:sz w:val="28"/>
          <w:szCs w:val="28"/>
          <w:u w:val="single"/>
          <w:lang/>
        </w:rPr>
      </w:pPr>
      <w:r w:rsidRPr="00DD651C">
        <w:rPr>
          <w:rFonts w:asciiTheme="majorBidi" w:eastAsiaTheme="minorHAnsi" w:hAnsiTheme="majorBidi" w:cstheme="majorBidi"/>
          <w:b/>
          <w:bCs/>
          <w:sz w:val="28"/>
          <w:szCs w:val="28"/>
          <w:highlight w:val="white"/>
          <w:u w:val="single"/>
          <w:lang w:eastAsia="en-US"/>
        </w:rPr>
        <w:t>Les causes de la pleurésie</w:t>
      </w:r>
    </w:p>
    <w:p w:rsidR="00333387" w:rsidRPr="00DD651C" w:rsidRDefault="004C3044" w:rsidP="00DD651C">
      <w:pPr>
        <w:bidi w:val="0"/>
        <w:spacing w:after="0"/>
        <w:ind w:left="-851" w:right="-766"/>
        <w:rPr>
          <w:rFonts w:asciiTheme="majorBidi" w:hAnsiTheme="majorBidi" w:cstheme="majorBidi"/>
          <w:sz w:val="24"/>
          <w:szCs w:val="24"/>
          <w:lang/>
        </w:rPr>
      </w:pPr>
      <w:r w:rsidRPr="00DD651C">
        <w:rPr>
          <w:rFonts w:asciiTheme="majorBidi" w:eastAsiaTheme="minorHAnsi" w:hAnsiTheme="majorBidi" w:cstheme="majorBidi"/>
          <w:sz w:val="24"/>
          <w:szCs w:val="24"/>
          <w:highlight w:val="white"/>
          <w:lang w:eastAsia="en-US"/>
        </w:rPr>
        <w:t>La</w:t>
      </w:r>
      <w:r w:rsidR="00333387" w:rsidRPr="00DD651C">
        <w:rPr>
          <w:rFonts w:asciiTheme="majorBidi" w:eastAsiaTheme="minorHAnsi" w:hAnsiTheme="majorBidi" w:cstheme="majorBidi"/>
          <w:sz w:val="24"/>
          <w:szCs w:val="24"/>
          <w:highlight w:val="white"/>
          <w:lang w:eastAsia="en-US"/>
        </w:rPr>
        <w:t xml:space="preserve"> cause initiale est une infection virale</w:t>
      </w:r>
      <w:r w:rsidR="00333387" w:rsidRPr="00DD651C">
        <w:rPr>
          <w:rFonts w:asciiTheme="majorBidi" w:hAnsiTheme="majorBidi" w:cstheme="majorBidi"/>
          <w:sz w:val="24"/>
          <w:szCs w:val="24"/>
          <w:lang/>
        </w:rPr>
        <w:t xml:space="preserve"> </w:t>
      </w:r>
      <w:r w:rsidR="00333387" w:rsidRPr="00DD651C">
        <w:rPr>
          <w:rFonts w:asciiTheme="majorBidi" w:eastAsiaTheme="minorHAnsi" w:hAnsiTheme="majorBidi" w:cstheme="majorBidi"/>
          <w:sz w:val="24"/>
          <w:szCs w:val="24"/>
          <w:highlight w:val="white"/>
          <w:lang w:eastAsia="en-US"/>
        </w:rPr>
        <w:t>ou bactérienne</w:t>
      </w:r>
    </w:p>
    <w:p w:rsidR="00333387" w:rsidRPr="00DD651C" w:rsidRDefault="00333387" w:rsidP="00DD651C">
      <w:pPr>
        <w:bidi w:val="0"/>
        <w:spacing w:after="0"/>
        <w:ind w:left="-851" w:right="-766"/>
        <w:rPr>
          <w:rFonts w:asciiTheme="majorBidi" w:hAnsiTheme="majorBidi" w:cstheme="majorBidi"/>
          <w:sz w:val="24"/>
          <w:szCs w:val="24"/>
          <w:lang/>
        </w:rPr>
      </w:pPr>
      <w:r w:rsidRPr="00DD651C">
        <w:rPr>
          <w:rFonts w:asciiTheme="majorBidi" w:eastAsiaTheme="minorHAnsi" w:hAnsiTheme="majorBidi" w:cstheme="majorBidi"/>
          <w:sz w:val="24"/>
          <w:szCs w:val="24"/>
          <w:highlight w:val="white"/>
          <w:lang w:eastAsia="en-US"/>
        </w:rPr>
        <w:t>Dans de plus rares cas, la pleurésie peut être causée par la formation d'un </w:t>
      </w:r>
      <w:hyperlink r:id="rId5" w:history="1">
        <w:r w:rsidRPr="004C3044">
          <w:rPr>
            <w:rFonts w:asciiTheme="majorBidi" w:eastAsiaTheme="minorHAnsi" w:hAnsiTheme="majorBidi" w:cstheme="majorBidi"/>
            <w:sz w:val="24"/>
            <w:szCs w:val="24"/>
            <w:highlight w:val="white"/>
            <w:lang w:eastAsia="en-US"/>
          </w:rPr>
          <w:t>caillot sanguin</w:t>
        </w:r>
      </w:hyperlink>
      <w:r w:rsidRPr="00DD651C">
        <w:rPr>
          <w:rFonts w:asciiTheme="majorBidi" w:eastAsiaTheme="minorHAnsi" w:hAnsiTheme="majorBidi" w:cstheme="majorBidi"/>
          <w:sz w:val="24"/>
          <w:szCs w:val="24"/>
          <w:highlight w:val="white"/>
          <w:lang w:eastAsia="en-US"/>
        </w:rPr>
        <w:t>, bloquant la circulation du sang au niveau des poumons dans le cas d'une </w:t>
      </w:r>
      <w:hyperlink r:id="rId6" w:history="1">
        <w:r w:rsidRPr="004C3044">
          <w:rPr>
            <w:rFonts w:asciiTheme="majorBidi" w:eastAsiaTheme="minorHAnsi" w:hAnsiTheme="majorBidi" w:cstheme="majorBidi"/>
            <w:sz w:val="24"/>
            <w:szCs w:val="24"/>
            <w:highlight w:val="white"/>
            <w:lang w:eastAsia="en-US"/>
          </w:rPr>
          <w:t>embolie pulmonaire</w:t>
        </w:r>
      </w:hyperlink>
      <w:r w:rsidRPr="00DD651C">
        <w:rPr>
          <w:rFonts w:asciiTheme="majorBidi" w:eastAsiaTheme="minorHAnsi" w:hAnsiTheme="majorBidi" w:cstheme="majorBidi"/>
          <w:sz w:val="24"/>
          <w:szCs w:val="24"/>
          <w:highlight w:val="white"/>
          <w:lang w:eastAsia="en-US"/>
        </w:rPr>
        <w:t> ou encore par un cancer du poumon.</w:t>
      </w:r>
    </w:p>
    <w:p w:rsidR="00333387" w:rsidRPr="00DD651C" w:rsidRDefault="00333387" w:rsidP="00DD651C">
      <w:pPr>
        <w:bidi w:val="0"/>
        <w:spacing w:after="0"/>
        <w:ind w:left="-851" w:right="-766"/>
        <w:rPr>
          <w:rFonts w:asciiTheme="majorBidi" w:hAnsiTheme="majorBidi" w:cstheme="majorBidi"/>
          <w:sz w:val="24"/>
          <w:szCs w:val="24"/>
          <w:lang/>
        </w:rPr>
      </w:pPr>
      <w:r w:rsidRPr="00DD651C">
        <w:rPr>
          <w:rFonts w:asciiTheme="majorBidi" w:eastAsiaTheme="minorHAnsi" w:hAnsiTheme="majorBidi" w:cstheme="majorBidi"/>
          <w:sz w:val="24"/>
          <w:szCs w:val="24"/>
          <w:highlight w:val="white"/>
          <w:lang w:eastAsia="en-US"/>
        </w:rPr>
        <w:t>D'autres causes peuvent également être à l'origine de la maladie, notamment une intervention chirurgicale de l'appareil respiratoire, la chimiothérapie, la radiothérapie, une infection par le VIH</w:t>
      </w:r>
    </w:p>
    <w:p w:rsidR="004C3044" w:rsidRDefault="004C3044" w:rsidP="00DD651C">
      <w:pPr>
        <w:bidi w:val="0"/>
        <w:spacing w:after="0"/>
        <w:ind w:left="-851" w:right="-766"/>
        <w:rPr>
          <w:rFonts w:asciiTheme="majorBidi" w:eastAsiaTheme="minorHAnsi" w:hAnsiTheme="majorBidi" w:cstheme="majorBidi"/>
          <w:b/>
          <w:bCs/>
          <w:sz w:val="28"/>
          <w:szCs w:val="28"/>
          <w:highlight w:val="white"/>
          <w:u w:val="single"/>
          <w:lang w:eastAsia="en-US"/>
        </w:rPr>
      </w:pPr>
    </w:p>
    <w:p w:rsidR="004C3044" w:rsidRDefault="004C3044" w:rsidP="004C3044">
      <w:pPr>
        <w:bidi w:val="0"/>
        <w:spacing w:after="0"/>
        <w:ind w:left="-851" w:right="-766"/>
        <w:rPr>
          <w:rFonts w:asciiTheme="majorBidi" w:eastAsiaTheme="minorHAnsi" w:hAnsiTheme="majorBidi" w:cstheme="majorBidi"/>
          <w:b/>
          <w:bCs/>
          <w:sz w:val="28"/>
          <w:szCs w:val="28"/>
          <w:highlight w:val="white"/>
          <w:u w:val="single"/>
          <w:lang w:eastAsia="en-US"/>
        </w:rPr>
      </w:pPr>
    </w:p>
    <w:p w:rsidR="004C3044" w:rsidRDefault="004C3044" w:rsidP="004C3044">
      <w:pPr>
        <w:bidi w:val="0"/>
        <w:spacing w:after="0"/>
        <w:ind w:left="-851" w:right="-766"/>
        <w:rPr>
          <w:rFonts w:asciiTheme="majorBidi" w:eastAsiaTheme="minorHAnsi" w:hAnsiTheme="majorBidi" w:cstheme="majorBidi"/>
          <w:b/>
          <w:bCs/>
          <w:sz w:val="28"/>
          <w:szCs w:val="28"/>
          <w:highlight w:val="white"/>
          <w:u w:val="single"/>
          <w:lang w:eastAsia="en-US"/>
        </w:rPr>
      </w:pPr>
    </w:p>
    <w:p w:rsidR="004C3044" w:rsidRDefault="004C3044" w:rsidP="004C3044">
      <w:pPr>
        <w:bidi w:val="0"/>
        <w:spacing w:after="0"/>
        <w:ind w:left="-851" w:right="-766"/>
        <w:rPr>
          <w:rFonts w:asciiTheme="majorBidi" w:eastAsiaTheme="minorHAnsi" w:hAnsiTheme="majorBidi" w:cstheme="majorBidi"/>
          <w:b/>
          <w:bCs/>
          <w:sz w:val="28"/>
          <w:szCs w:val="28"/>
          <w:highlight w:val="white"/>
          <w:u w:val="single"/>
          <w:lang w:eastAsia="en-US"/>
        </w:rPr>
      </w:pPr>
    </w:p>
    <w:p w:rsidR="004C3044" w:rsidRDefault="004C3044" w:rsidP="004C3044">
      <w:pPr>
        <w:bidi w:val="0"/>
        <w:spacing w:after="0"/>
        <w:ind w:left="-851" w:right="-766"/>
        <w:rPr>
          <w:rFonts w:asciiTheme="majorBidi" w:eastAsiaTheme="minorHAnsi" w:hAnsiTheme="majorBidi" w:cstheme="majorBidi"/>
          <w:b/>
          <w:bCs/>
          <w:sz w:val="28"/>
          <w:szCs w:val="28"/>
          <w:highlight w:val="white"/>
          <w:u w:val="single"/>
          <w:lang w:eastAsia="en-US"/>
        </w:rPr>
      </w:pPr>
    </w:p>
    <w:p w:rsidR="004C3044" w:rsidRDefault="004C3044" w:rsidP="004C3044">
      <w:pPr>
        <w:bidi w:val="0"/>
        <w:spacing w:after="0"/>
        <w:ind w:left="-851" w:right="-766"/>
        <w:rPr>
          <w:rFonts w:asciiTheme="majorBidi" w:eastAsiaTheme="minorHAnsi" w:hAnsiTheme="majorBidi" w:cstheme="majorBidi"/>
          <w:b/>
          <w:bCs/>
          <w:sz w:val="28"/>
          <w:szCs w:val="28"/>
          <w:highlight w:val="white"/>
          <w:u w:val="single"/>
          <w:lang w:eastAsia="en-US"/>
        </w:rPr>
      </w:pPr>
    </w:p>
    <w:p w:rsidR="004C3044" w:rsidRDefault="004C3044" w:rsidP="004C3044">
      <w:pPr>
        <w:bidi w:val="0"/>
        <w:spacing w:after="0"/>
        <w:ind w:left="-851" w:right="-766"/>
        <w:rPr>
          <w:rFonts w:asciiTheme="majorBidi" w:eastAsiaTheme="minorHAnsi" w:hAnsiTheme="majorBidi" w:cstheme="majorBidi"/>
          <w:b/>
          <w:bCs/>
          <w:sz w:val="28"/>
          <w:szCs w:val="28"/>
          <w:highlight w:val="white"/>
          <w:u w:val="single"/>
          <w:lang w:eastAsia="en-US"/>
        </w:rPr>
      </w:pPr>
    </w:p>
    <w:p w:rsidR="004C3044" w:rsidRDefault="004C3044" w:rsidP="004C3044">
      <w:pPr>
        <w:bidi w:val="0"/>
        <w:spacing w:after="0"/>
        <w:ind w:left="-851" w:right="-766"/>
        <w:rPr>
          <w:rFonts w:asciiTheme="majorBidi" w:eastAsiaTheme="minorHAnsi" w:hAnsiTheme="majorBidi" w:cstheme="majorBidi"/>
          <w:b/>
          <w:bCs/>
          <w:sz w:val="28"/>
          <w:szCs w:val="28"/>
          <w:highlight w:val="white"/>
          <w:u w:val="single"/>
          <w:lang w:eastAsia="en-US"/>
        </w:rPr>
      </w:pPr>
    </w:p>
    <w:p w:rsidR="00333387" w:rsidRPr="004C3044" w:rsidRDefault="00333387" w:rsidP="0071584D">
      <w:pPr>
        <w:bidi w:val="0"/>
        <w:spacing w:after="0"/>
        <w:ind w:left="-851" w:right="-766"/>
        <w:rPr>
          <w:rFonts w:asciiTheme="majorBidi" w:eastAsiaTheme="minorHAnsi" w:hAnsiTheme="majorBidi" w:cstheme="majorBidi"/>
          <w:b/>
          <w:bCs/>
          <w:sz w:val="28"/>
          <w:szCs w:val="28"/>
          <w:u w:val="single"/>
          <w:lang w:eastAsia="en-US"/>
        </w:rPr>
      </w:pPr>
      <w:r w:rsidRPr="004C3044">
        <w:rPr>
          <w:rFonts w:asciiTheme="majorBidi" w:eastAsiaTheme="minorHAnsi" w:hAnsiTheme="majorBidi" w:cstheme="majorBidi"/>
          <w:b/>
          <w:bCs/>
          <w:sz w:val="28"/>
          <w:szCs w:val="28"/>
          <w:highlight w:val="white"/>
          <w:u w:val="single"/>
          <w:lang w:eastAsia="en-US"/>
        </w:rPr>
        <w:t>Les symptômes de la pleurésie</w:t>
      </w:r>
    </w:p>
    <w:p w:rsidR="00DD651C" w:rsidRPr="004C3044" w:rsidRDefault="004C3044" w:rsidP="00DD651C">
      <w:pPr>
        <w:bidi w:val="0"/>
        <w:spacing w:after="0"/>
        <w:ind w:left="-851" w:right="-766"/>
        <w:rPr>
          <w:rFonts w:asciiTheme="majorBidi" w:hAnsiTheme="majorBidi" w:cstheme="majorBidi"/>
          <w:b/>
          <w:bCs/>
          <w:sz w:val="24"/>
          <w:szCs w:val="24"/>
          <w:lang/>
        </w:rPr>
      </w:pPr>
      <w:r>
        <w:rPr>
          <w:rFonts w:asciiTheme="majorBidi" w:eastAsiaTheme="minorHAnsi" w:hAnsiTheme="majorBidi" w:cstheme="majorBidi"/>
          <w:b/>
          <w:bCs/>
          <w:sz w:val="24"/>
          <w:szCs w:val="24"/>
          <w:highlight w:val="white"/>
          <w:lang w:eastAsia="en-US"/>
        </w:rPr>
        <w:t>D</w:t>
      </w:r>
      <w:r w:rsidR="00DD651C" w:rsidRPr="004C3044">
        <w:rPr>
          <w:rFonts w:asciiTheme="majorBidi" w:eastAsiaTheme="minorHAnsi" w:hAnsiTheme="majorBidi" w:cstheme="majorBidi"/>
          <w:b/>
          <w:bCs/>
          <w:sz w:val="24"/>
          <w:szCs w:val="24"/>
          <w:highlight w:val="white"/>
          <w:lang w:eastAsia="en-US"/>
        </w:rPr>
        <w:t>es symptômes principaux</w:t>
      </w:r>
    </w:p>
    <w:p w:rsidR="00333387" w:rsidRPr="004C3044" w:rsidRDefault="004C3044" w:rsidP="004C3044">
      <w:pPr>
        <w:pStyle w:val="Paragraphedeliste"/>
        <w:numPr>
          <w:ilvl w:val="0"/>
          <w:numId w:val="4"/>
        </w:numPr>
        <w:spacing w:after="0"/>
        <w:ind w:right="-766"/>
        <w:rPr>
          <w:rFonts w:asciiTheme="majorBidi" w:hAnsiTheme="majorBidi" w:cstheme="majorBidi"/>
          <w:sz w:val="24"/>
          <w:szCs w:val="24"/>
          <w:lang/>
        </w:rPr>
      </w:pPr>
      <w:r w:rsidRPr="004C3044">
        <w:rPr>
          <w:rFonts w:asciiTheme="majorBidi" w:eastAsiaTheme="minorHAnsi" w:hAnsiTheme="majorBidi" w:cstheme="majorBidi"/>
          <w:sz w:val="24"/>
          <w:szCs w:val="24"/>
          <w:highlight w:val="white"/>
          <w:lang/>
        </w:rPr>
        <w:t>Douleurs</w:t>
      </w:r>
      <w:r w:rsidR="00333387" w:rsidRPr="004C3044">
        <w:rPr>
          <w:rFonts w:asciiTheme="majorBidi" w:eastAsiaTheme="minorHAnsi" w:hAnsiTheme="majorBidi" w:cstheme="majorBidi"/>
          <w:sz w:val="24"/>
          <w:szCs w:val="24"/>
          <w:highlight w:val="white"/>
          <w:lang/>
        </w:rPr>
        <w:t xml:space="preserve"> très intenses au niveau de la poitrine</w:t>
      </w:r>
    </w:p>
    <w:p w:rsidR="004C3044" w:rsidRPr="004C3044" w:rsidRDefault="004C3044" w:rsidP="004C3044">
      <w:pPr>
        <w:pStyle w:val="Paragraphedeliste"/>
        <w:numPr>
          <w:ilvl w:val="0"/>
          <w:numId w:val="4"/>
        </w:numPr>
        <w:spacing w:after="0"/>
        <w:ind w:right="-766"/>
        <w:rPr>
          <w:rFonts w:asciiTheme="majorBidi" w:hAnsiTheme="majorBidi" w:cstheme="majorBidi"/>
          <w:sz w:val="24"/>
          <w:szCs w:val="24"/>
          <w:lang/>
        </w:rPr>
      </w:pPr>
      <w:r w:rsidRPr="004C3044">
        <w:rPr>
          <w:rFonts w:asciiTheme="majorBidi" w:eastAsiaTheme="minorHAnsi" w:hAnsiTheme="majorBidi" w:cstheme="majorBidi"/>
          <w:sz w:val="24"/>
          <w:szCs w:val="24"/>
          <w:highlight w:val="white"/>
          <w:lang/>
        </w:rPr>
        <w:t>Toux</w:t>
      </w:r>
      <w:r w:rsidR="00DD651C" w:rsidRPr="004C3044">
        <w:rPr>
          <w:rFonts w:asciiTheme="majorBidi" w:eastAsiaTheme="minorHAnsi" w:hAnsiTheme="majorBidi" w:cstheme="majorBidi"/>
          <w:sz w:val="24"/>
          <w:szCs w:val="24"/>
          <w:highlight w:val="white"/>
          <w:lang/>
        </w:rPr>
        <w:t xml:space="preserve"> ou encore d'éternuements.</w:t>
      </w:r>
    </w:p>
    <w:p w:rsidR="00DD651C" w:rsidRPr="004C3044" w:rsidRDefault="00DD651C" w:rsidP="004C3044">
      <w:pPr>
        <w:pStyle w:val="Paragraphedeliste"/>
        <w:spacing w:after="0"/>
        <w:ind w:left="-851" w:right="-766"/>
        <w:rPr>
          <w:rFonts w:asciiTheme="majorBidi" w:hAnsiTheme="majorBidi" w:cstheme="majorBidi"/>
          <w:sz w:val="24"/>
          <w:szCs w:val="24"/>
          <w:lang/>
        </w:rPr>
      </w:pPr>
      <w:r w:rsidRPr="004C3044">
        <w:rPr>
          <w:rFonts w:asciiTheme="majorBidi" w:eastAsiaTheme="minorHAnsi" w:hAnsiTheme="majorBidi" w:cstheme="majorBidi"/>
          <w:sz w:val="24"/>
          <w:szCs w:val="24"/>
          <w:highlight w:val="white"/>
          <w:lang/>
        </w:rPr>
        <w:t>D'autres symptômes peuvent être également associés à une pleurésie, parmi ceux-ci</w:t>
      </w:r>
    </w:p>
    <w:p w:rsidR="00DD651C" w:rsidRPr="004C3044" w:rsidRDefault="004C3044" w:rsidP="004C3044">
      <w:pPr>
        <w:pStyle w:val="Paragraphedeliste"/>
        <w:numPr>
          <w:ilvl w:val="0"/>
          <w:numId w:val="5"/>
        </w:numPr>
        <w:autoSpaceDE w:val="0"/>
        <w:autoSpaceDN w:val="0"/>
        <w:adjustRightInd w:val="0"/>
        <w:spacing w:after="0" w:line="240" w:lineRule="auto"/>
        <w:ind w:right="-766"/>
        <w:rPr>
          <w:rFonts w:asciiTheme="majorBidi" w:eastAsiaTheme="minorHAnsi" w:hAnsiTheme="majorBidi" w:cstheme="majorBidi"/>
          <w:sz w:val="24"/>
          <w:szCs w:val="24"/>
          <w:highlight w:val="white"/>
          <w:lang/>
        </w:rPr>
      </w:pPr>
      <w:r w:rsidRPr="004C3044">
        <w:rPr>
          <w:rFonts w:asciiTheme="majorBidi" w:eastAsiaTheme="minorHAnsi" w:hAnsiTheme="majorBidi" w:cstheme="majorBidi"/>
          <w:sz w:val="24"/>
          <w:szCs w:val="24"/>
          <w:highlight w:val="white"/>
          <w:lang/>
        </w:rPr>
        <w:t>Des</w:t>
      </w:r>
      <w:r w:rsidR="00DD651C" w:rsidRPr="004C3044">
        <w:rPr>
          <w:rFonts w:asciiTheme="majorBidi" w:eastAsiaTheme="minorHAnsi" w:hAnsiTheme="majorBidi" w:cstheme="majorBidi"/>
          <w:sz w:val="24"/>
          <w:szCs w:val="24"/>
          <w:highlight w:val="white"/>
          <w:lang/>
        </w:rPr>
        <w:t> difficultés respiratoires, et notamment des essoufflements ;</w:t>
      </w:r>
    </w:p>
    <w:p w:rsidR="00DD651C" w:rsidRPr="004C3044" w:rsidRDefault="004C3044" w:rsidP="004C3044">
      <w:pPr>
        <w:pStyle w:val="Paragraphedeliste"/>
        <w:numPr>
          <w:ilvl w:val="0"/>
          <w:numId w:val="5"/>
        </w:numPr>
        <w:spacing w:after="0"/>
        <w:ind w:right="-766"/>
        <w:rPr>
          <w:rFonts w:asciiTheme="majorBidi" w:hAnsiTheme="majorBidi" w:cstheme="majorBidi"/>
          <w:sz w:val="24"/>
          <w:szCs w:val="24"/>
          <w:lang/>
        </w:rPr>
      </w:pPr>
      <w:r w:rsidRPr="004C3044">
        <w:rPr>
          <w:rFonts w:asciiTheme="majorBidi" w:eastAsiaTheme="minorHAnsi" w:hAnsiTheme="majorBidi" w:cstheme="majorBidi"/>
          <w:sz w:val="24"/>
          <w:szCs w:val="24"/>
          <w:highlight w:val="white"/>
          <w:lang/>
        </w:rPr>
        <w:t>Une</w:t>
      </w:r>
      <w:r w:rsidR="00DD651C" w:rsidRPr="004C3044">
        <w:rPr>
          <w:rFonts w:asciiTheme="majorBidi" w:eastAsiaTheme="minorHAnsi" w:hAnsiTheme="majorBidi" w:cstheme="majorBidi"/>
          <w:sz w:val="24"/>
          <w:szCs w:val="24"/>
          <w:highlight w:val="white"/>
          <w:lang/>
        </w:rPr>
        <w:t> toux sèche </w:t>
      </w:r>
    </w:p>
    <w:p w:rsidR="00DD651C" w:rsidRPr="004C3044" w:rsidRDefault="004C3044" w:rsidP="004C3044">
      <w:pPr>
        <w:pStyle w:val="Paragraphedeliste"/>
        <w:numPr>
          <w:ilvl w:val="0"/>
          <w:numId w:val="5"/>
        </w:numPr>
        <w:spacing w:after="0"/>
        <w:ind w:right="-766"/>
        <w:rPr>
          <w:rFonts w:asciiTheme="majorBidi" w:hAnsiTheme="majorBidi" w:cstheme="majorBidi"/>
          <w:sz w:val="24"/>
          <w:szCs w:val="24"/>
          <w:lang/>
        </w:rPr>
      </w:pPr>
      <w:r w:rsidRPr="004C3044">
        <w:rPr>
          <w:rFonts w:asciiTheme="majorBidi" w:eastAsiaTheme="minorHAnsi" w:hAnsiTheme="majorBidi" w:cstheme="majorBidi"/>
          <w:sz w:val="24"/>
          <w:szCs w:val="24"/>
          <w:highlight w:val="white"/>
          <w:lang/>
        </w:rPr>
        <w:t>Une</w:t>
      </w:r>
      <w:r w:rsidR="00DD651C" w:rsidRPr="004C3044">
        <w:rPr>
          <w:rFonts w:asciiTheme="majorBidi" w:eastAsiaTheme="minorHAnsi" w:hAnsiTheme="majorBidi" w:cstheme="majorBidi"/>
          <w:sz w:val="24"/>
          <w:szCs w:val="24"/>
          <w:highlight w:val="white"/>
          <w:lang/>
        </w:rPr>
        <w:t> fièvre </w:t>
      </w:r>
    </w:p>
    <w:p w:rsidR="00DD651C" w:rsidRPr="004C3044" w:rsidRDefault="004C3044" w:rsidP="004C3044">
      <w:pPr>
        <w:pStyle w:val="Paragraphedeliste"/>
        <w:numPr>
          <w:ilvl w:val="0"/>
          <w:numId w:val="5"/>
        </w:numPr>
        <w:spacing w:after="0"/>
        <w:ind w:right="-766"/>
        <w:rPr>
          <w:rFonts w:asciiTheme="majorBidi" w:hAnsiTheme="majorBidi" w:cstheme="majorBidi"/>
          <w:sz w:val="24"/>
          <w:szCs w:val="24"/>
          <w:lang/>
        </w:rPr>
      </w:pPr>
      <w:r w:rsidRPr="004C3044">
        <w:rPr>
          <w:rFonts w:asciiTheme="majorBidi" w:eastAsiaTheme="minorHAnsi" w:hAnsiTheme="majorBidi" w:cstheme="majorBidi"/>
          <w:sz w:val="24"/>
          <w:szCs w:val="24"/>
          <w:highlight w:val="white"/>
          <w:lang/>
        </w:rPr>
        <w:t>Une</w:t>
      </w:r>
      <w:r w:rsidR="00DD651C" w:rsidRPr="004C3044">
        <w:rPr>
          <w:rFonts w:asciiTheme="majorBidi" w:eastAsiaTheme="minorHAnsi" w:hAnsiTheme="majorBidi" w:cstheme="majorBidi"/>
          <w:sz w:val="24"/>
          <w:szCs w:val="24"/>
          <w:highlight w:val="white"/>
          <w:lang/>
        </w:rPr>
        <w:t> perte de poids </w:t>
      </w:r>
    </w:p>
    <w:p w:rsidR="004C3044" w:rsidRPr="004C3044" w:rsidRDefault="004C3044" w:rsidP="004C3044">
      <w:pPr>
        <w:bidi w:val="0"/>
        <w:spacing w:after="0"/>
        <w:ind w:right="-766"/>
        <w:rPr>
          <w:rFonts w:asciiTheme="majorBidi" w:hAnsiTheme="majorBidi" w:cstheme="majorBidi"/>
          <w:sz w:val="28"/>
          <w:szCs w:val="28"/>
          <w:lang/>
        </w:rPr>
      </w:pPr>
    </w:p>
    <w:p w:rsidR="00DD651C" w:rsidRPr="004C3044" w:rsidRDefault="00DD651C" w:rsidP="004C3044">
      <w:pPr>
        <w:bidi w:val="0"/>
        <w:spacing w:after="0"/>
        <w:ind w:left="-851"/>
        <w:rPr>
          <w:rFonts w:asciiTheme="majorBidi" w:hAnsiTheme="majorBidi" w:cstheme="majorBidi"/>
          <w:b/>
          <w:bCs/>
          <w:sz w:val="28"/>
          <w:szCs w:val="28"/>
          <w:u w:val="single"/>
          <w:lang/>
        </w:rPr>
      </w:pPr>
      <w:r w:rsidRPr="004C3044">
        <w:rPr>
          <w:rFonts w:asciiTheme="majorBidi" w:eastAsiaTheme="minorHAnsi" w:hAnsiTheme="majorBidi" w:cstheme="majorBidi"/>
          <w:b/>
          <w:bCs/>
          <w:sz w:val="28"/>
          <w:szCs w:val="28"/>
          <w:highlight w:val="white"/>
          <w:u w:val="single"/>
          <w:lang w:eastAsia="en-US"/>
        </w:rPr>
        <w:t>Comment traiter la pleurésie</w:t>
      </w:r>
      <w:r w:rsidR="004C3044" w:rsidRPr="004C3044">
        <w:rPr>
          <w:rFonts w:asciiTheme="majorBidi" w:hAnsiTheme="majorBidi" w:cstheme="majorBidi"/>
          <w:b/>
          <w:bCs/>
          <w:sz w:val="28"/>
          <w:szCs w:val="28"/>
          <w:u w:val="single"/>
          <w:lang/>
        </w:rPr>
        <w:t>?</w:t>
      </w:r>
    </w:p>
    <w:p w:rsidR="004C3044" w:rsidRPr="004C3044" w:rsidRDefault="004C3044" w:rsidP="004C3044">
      <w:pPr>
        <w:autoSpaceDE w:val="0"/>
        <w:autoSpaceDN w:val="0"/>
        <w:bidi w:val="0"/>
        <w:adjustRightInd w:val="0"/>
        <w:spacing w:before="100" w:after="100" w:line="240" w:lineRule="auto"/>
        <w:ind w:left="-851"/>
        <w:rPr>
          <w:rFonts w:asciiTheme="majorBidi" w:eastAsiaTheme="minorHAnsi" w:hAnsiTheme="majorBidi" w:cstheme="majorBidi"/>
          <w:sz w:val="24"/>
          <w:szCs w:val="24"/>
          <w:highlight w:val="white"/>
          <w:lang w:eastAsia="en-US"/>
        </w:rPr>
      </w:pPr>
      <w:r w:rsidRPr="004C3044">
        <w:rPr>
          <w:rFonts w:asciiTheme="majorBidi" w:eastAsiaTheme="minorHAnsi" w:hAnsiTheme="majorBidi" w:cstheme="majorBidi"/>
          <w:sz w:val="24"/>
          <w:szCs w:val="24"/>
          <w:highlight w:val="white"/>
          <w:lang w:eastAsia="en-US"/>
        </w:rPr>
        <w:t>Le traitement de la maladie dépend de la cause initiale de celle-ci.</w:t>
      </w:r>
    </w:p>
    <w:p w:rsidR="004C3044" w:rsidRPr="004C3044" w:rsidRDefault="004C3044" w:rsidP="004C3044">
      <w:pPr>
        <w:autoSpaceDE w:val="0"/>
        <w:autoSpaceDN w:val="0"/>
        <w:bidi w:val="0"/>
        <w:adjustRightInd w:val="0"/>
        <w:spacing w:before="100" w:after="100" w:line="240" w:lineRule="auto"/>
        <w:ind w:left="-851"/>
        <w:rPr>
          <w:rFonts w:asciiTheme="majorBidi" w:eastAsiaTheme="minorHAnsi" w:hAnsiTheme="majorBidi" w:cstheme="majorBidi"/>
          <w:sz w:val="24"/>
          <w:szCs w:val="24"/>
          <w:highlight w:val="white"/>
          <w:lang w:eastAsia="en-US"/>
        </w:rPr>
      </w:pPr>
      <w:r w:rsidRPr="004C3044">
        <w:rPr>
          <w:rFonts w:asciiTheme="majorBidi" w:eastAsiaTheme="minorHAnsi" w:hAnsiTheme="majorBidi" w:cstheme="majorBidi"/>
          <w:sz w:val="24"/>
          <w:szCs w:val="24"/>
          <w:highlight w:val="white"/>
          <w:lang w:eastAsia="en-US"/>
        </w:rPr>
        <w:t>Dans le cadre d'une infection virale, la pleurésie se soigne spontanément et sans traitement. Par ailleurs, si la pleurésie est causée par une infection bactérienne, une antibiothérapie est souvent utilisée afin de limiter les complications et d'atténuer les symptômes.</w:t>
      </w:r>
    </w:p>
    <w:p w:rsidR="004C3044" w:rsidRDefault="004C3044" w:rsidP="004C3044">
      <w:pPr>
        <w:bidi w:val="0"/>
        <w:spacing w:after="0"/>
        <w:ind w:left="-851"/>
        <w:rPr>
          <w:rFonts w:asciiTheme="majorBidi" w:hAnsiTheme="majorBidi" w:cstheme="majorBidi"/>
          <w:b/>
          <w:bCs/>
          <w:sz w:val="24"/>
          <w:szCs w:val="24"/>
          <w:u w:val="single"/>
          <w:lang/>
        </w:rPr>
      </w:pPr>
      <w:r w:rsidRPr="004C3044">
        <w:rPr>
          <w:rFonts w:asciiTheme="majorBidi" w:eastAsiaTheme="minorHAnsi" w:hAnsiTheme="majorBidi" w:cstheme="majorBidi"/>
          <w:sz w:val="24"/>
          <w:szCs w:val="24"/>
          <w:highlight w:val="white"/>
          <w:lang w:eastAsia="en-US"/>
        </w:rPr>
        <w:t>Les anti-inflammatoires non stéroïdiens peuvent être prescrits dans le but de réduire les symptômes et d'atténuer les douleurs.</w:t>
      </w:r>
    </w:p>
    <w:p w:rsidR="0071584D" w:rsidRPr="004C3044" w:rsidRDefault="0071584D" w:rsidP="0071584D">
      <w:pPr>
        <w:bidi w:val="0"/>
        <w:spacing w:after="0"/>
        <w:ind w:left="-851"/>
        <w:rPr>
          <w:rFonts w:asciiTheme="majorBidi" w:hAnsiTheme="majorBidi" w:cstheme="majorBidi"/>
          <w:b/>
          <w:bCs/>
          <w:sz w:val="24"/>
          <w:szCs w:val="24"/>
          <w:u w:val="single"/>
          <w:lang/>
        </w:rPr>
      </w:pPr>
    </w:p>
    <w:p w:rsidR="00DD651C" w:rsidRPr="00A4609A" w:rsidRDefault="00DD651C" w:rsidP="00DD651C">
      <w:pPr>
        <w:bidi w:val="0"/>
        <w:spacing w:after="0"/>
        <w:rPr>
          <w:rFonts w:hint="cs"/>
          <w:lang/>
        </w:rPr>
      </w:pPr>
    </w:p>
    <w:sectPr w:rsidR="00DD651C" w:rsidRPr="00A4609A" w:rsidSect="003E3E5C">
      <w:pgSz w:w="11906" w:h="16838"/>
      <w:pgMar w:top="1440" w:right="1800" w:bottom="1440" w:left="180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8EE46856"/>
    <w:lvl w:ilvl="0">
      <w:numFmt w:val="bullet"/>
      <w:lvlText w:val="*"/>
      <w:lvlJc w:val="left"/>
    </w:lvl>
  </w:abstractNum>
  <w:abstractNum w:abstractNumId="1">
    <w:nsid w:val="258647F0"/>
    <w:multiLevelType w:val="hybridMultilevel"/>
    <w:tmpl w:val="01BAA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34613D20"/>
    <w:multiLevelType w:val="hybridMultilevel"/>
    <w:tmpl w:val="70DAC224"/>
    <w:lvl w:ilvl="0" w:tplc="04090001">
      <w:start w:val="1"/>
      <w:numFmt w:val="bullet"/>
      <w:lvlText w:val=""/>
      <w:lvlJc w:val="left"/>
      <w:pPr>
        <w:ind w:left="-131" w:hanging="360"/>
      </w:pPr>
      <w:rPr>
        <w:rFonts w:ascii="Symbol" w:hAnsi="Symbol" w:hint="default"/>
      </w:rPr>
    </w:lvl>
    <w:lvl w:ilvl="1" w:tplc="04090003" w:tentative="1">
      <w:start w:val="1"/>
      <w:numFmt w:val="bullet"/>
      <w:lvlText w:val="o"/>
      <w:lvlJc w:val="left"/>
      <w:pPr>
        <w:ind w:left="589" w:hanging="360"/>
      </w:pPr>
      <w:rPr>
        <w:rFonts w:ascii="Courier New" w:hAnsi="Courier New" w:cs="Courier New" w:hint="default"/>
      </w:rPr>
    </w:lvl>
    <w:lvl w:ilvl="2" w:tplc="04090005" w:tentative="1">
      <w:start w:val="1"/>
      <w:numFmt w:val="bullet"/>
      <w:lvlText w:val=""/>
      <w:lvlJc w:val="left"/>
      <w:pPr>
        <w:ind w:left="1309" w:hanging="360"/>
      </w:pPr>
      <w:rPr>
        <w:rFonts w:ascii="Wingdings" w:hAnsi="Wingdings" w:hint="default"/>
      </w:rPr>
    </w:lvl>
    <w:lvl w:ilvl="3" w:tplc="04090001" w:tentative="1">
      <w:start w:val="1"/>
      <w:numFmt w:val="bullet"/>
      <w:lvlText w:val=""/>
      <w:lvlJc w:val="left"/>
      <w:pPr>
        <w:ind w:left="2029" w:hanging="360"/>
      </w:pPr>
      <w:rPr>
        <w:rFonts w:ascii="Symbol" w:hAnsi="Symbol" w:hint="default"/>
      </w:rPr>
    </w:lvl>
    <w:lvl w:ilvl="4" w:tplc="04090003" w:tentative="1">
      <w:start w:val="1"/>
      <w:numFmt w:val="bullet"/>
      <w:lvlText w:val="o"/>
      <w:lvlJc w:val="left"/>
      <w:pPr>
        <w:ind w:left="2749" w:hanging="360"/>
      </w:pPr>
      <w:rPr>
        <w:rFonts w:ascii="Courier New" w:hAnsi="Courier New" w:cs="Courier New" w:hint="default"/>
      </w:rPr>
    </w:lvl>
    <w:lvl w:ilvl="5" w:tplc="04090005" w:tentative="1">
      <w:start w:val="1"/>
      <w:numFmt w:val="bullet"/>
      <w:lvlText w:val=""/>
      <w:lvlJc w:val="left"/>
      <w:pPr>
        <w:ind w:left="3469" w:hanging="360"/>
      </w:pPr>
      <w:rPr>
        <w:rFonts w:ascii="Wingdings" w:hAnsi="Wingdings" w:hint="default"/>
      </w:rPr>
    </w:lvl>
    <w:lvl w:ilvl="6" w:tplc="04090001" w:tentative="1">
      <w:start w:val="1"/>
      <w:numFmt w:val="bullet"/>
      <w:lvlText w:val=""/>
      <w:lvlJc w:val="left"/>
      <w:pPr>
        <w:ind w:left="4189" w:hanging="360"/>
      </w:pPr>
      <w:rPr>
        <w:rFonts w:ascii="Symbol" w:hAnsi="Symbol" w:hint="default"/>
      </w:rPr>
    </w:lvl>
    <w:lvl w:ilvl="7" w:tplc="04090003" w:tentative="1">
      <w:start w:val="1"/>
      <w:numFmt w:val="bullet"/>
      <w:lvlText w:val="o"/>
      <w:lvlJc w:val="left"/>
      <w:pPr>
        <w:ind w:left="4909" w:hanging="360"/>
      </w:pPr>
      <w:rPr>
        <w:rFonts w:ascii="Courier New" w:hAnsi="Courier New" w:cs="Courier New" w:hint="default"/>
      </w:rPr>
    </w:lvl>
    <w:lvl w:ilvl="8" w:tplc="04090005" w:tentative="1">
      <w:start w:val="1"/>
      <w:numFmt w:val="bullet"/>
      <w:lvlText w:val=""/>
      <w:lvlJc w:val="left"/>
      <w:pPr>
        <w:ind w:left="5629" w:hanging="360"/>
      </w:pPr>
      <w:rPr>
        <w:rFonts w:ascii="Wingdings" w:hAnsi="Wingdings" w:hint="default"/>
      </w:rPr>
    </w:lvl>
  </w:abstractNum>
  <w:abstractNum w:abstractNumId="3">
    <w:nsid w:val="3C346379"/>
    <w:multiLevelType w:val="hybridMultilevel"/>
    <w:tmpl w:val="CA662682"/>
    <w:lvl w:ilvl="0" w:tplc="04090001">
      <w:start w:val="1"/>
      <w:numFmt w:val="bullet"/>
      <w:lvlText w:val=""/>
      <w:lvlJc w:val="left"/>
      <w:pPr>
        <w:ind w:left="-131" w:hanging="360"/>
      </w:pPr>
      <w:rPr>
        <w:rFonts w:ascii="Symbol" w:hAnsi="Symbol" w:hint="default"/>
      </w:rPr>
    </w:lvl>
    <w:lvl w:ilvl="1" w:tplc="04090003" w:tentative="1">
      <w:start w:val="1"/>
      <w:numFmt w:val="bullet"/>
      <w:lvlText w:val="o"/>
      <w:lvlJc w:val="left"/>
      <w:pPr>
        <w:ind w:left="589" w:hanging="360"/>
      </w:pPr>
      <w:rPr>
        <w:rFonts w:ascii="Courier New" w:hAnsi="Courier New" w:cs="Courier New" w:hint="default"/>
      </w:rPr>
    </w:lvl>
    <w:lvl w:ilvl="2" w:tplc="04090005" w:tentative="1">
      <w:start w:val="1"/>
      <w:numFmt w:val="bullet"/>
      <w:lvlText w:val=""/>
      <w:lvlJc w:val="left"/>
      <w:pPr>
        <w:ind w:left="1309" w:hanging="360"/>
      </w:pPr>
      <w:rPr>
        <w:rFonts w:ascii="Wingdings" w:hAnsi="Wingdings" w:hint="default"/>
      </w:rPr>
    </w:lvl>
    <w:lvl w:ilvl="3" w:tplc="04090001" w:tentative="1">
      <w:start w:val="1"/>
      <w:numFmt w:val="bullet"/>
      <w:lvlText w:val=""/>
      <w:lvlJc w:val="left"/>
      <w:pPr>
        <w:ind w:left="2029" w:hanging="360"/>
      </w:pPr>
      <w:rPr>
        <w:rFonts w:ascii="Symbol" w:hAnsi="Symbol" w:hint="default"/>
      </w:rPr>
    </w:lvl>
    <w:lvl w:ilvl="4" w:tplc="04090003" w:tentative="1">
      <w:start w:val="1"/>
      <w:numFmt w:val="bullet"/>
      <w:lvlText w:val="o"/>
      <w:lvlJc w:val="left"/>
      <w:pPr>
        <w:ind w:left="2749" w:hanging="360"/>
      </w:pPr>
      <w:rPr>
        <w:rFonts w:ascii="Courier New" w:hAnsi="Courier New" w:cs="Courier New" w:hint="default"/>
      </w:rPr>
    </w:lvl>
    <w:lvl w:ilvl="5" w:tplc="04090005" w:tentative="1">
      <w:start w:val="1"/>
      <w:numFmt w:val="bullet"/>
      <w:lvlText w:val=""/>
      <w:lvlJc w:val="left"/>
      <w:pPr>
        <w:ind w:left="3469" w:hanging="360"/>
      </w:pPr>
      <w:rPr>
        <w:rFonts w:ascii="Wingdings" w:hAnsi="Wingdings" w:hint="default"/>
      </w:rPr>
    </w:lvl>
    <w:lvl w:ilvl="6" w:tplc="04090001" w:tentative="1">
      <w:start w:val="1"/>
      <w:numFmt w:val="bullet"/>
      <w:lvlText w:val=""/>
      <w:lvlJc w:val="left"/>
      <w:pPr>
        <w:ind w:left="4189" w:hanging="360"/>
      </w:pPr>
      <w:rPr>
        <w:rFonts w:ascii="Symbol" w:hAnsi="Symbol" w:hint="default"/>
      </w:rPr>
    </w:lvl>
    <w:lvl w:ilvl="7" w:tplc="04090003" w:tentative="1">
      <w:start w:val="1"/>
      <w:numFmt w:val="bullet"/>
      <w:lvlText w:val="o"/>
      <w:lvlJc w:val="left"/>
      <w:pPr>
        <w:ind w:left="4909" w:hanging="360"/>
      </w:pPr>
      <w:rPr>
        <w:rFonts w:ascii="Courier New" w:hAnsi="Courier New" w:cs="Courier New" w:hint="default"/>
      </w:rPr>
    </w:lvl>
    <w:lvl w:ilvl="8" w:tplc="04090005" w:tentative="1">
      <w:start w:val="1"/>
      <w:numFmt w:val="bullet"/>
      <w:lvlText w:val=""/>
      <w:lvlJc w:val="left"/>
      <w:pPr>
        <w:ind w:left="5629" w:hanging="360"/>
      </w:pPr>
      <w:rPr>
        <w:rFonts w:ascii="Wingdings" w:hAnsi="Wingdings" w:hint="default"/>
      </w:rPr>
    </w:lvl>
  </w:abstractNum>
  <w:abstractNum w:abstractNumId="4">
    <w:nsid w:val="4F8B56B4"/>
    <w:multiLevelType w:val="hybridMultilevel"/>
    <w:tmpl w:val="E7EC0458"/>
    <w:lvl w:ilvl="0" w:tplc="04090001">
      <w:start w:val="1"/>
      <w:numFmt w:val="bullet"/>
      <w:lvlText w:val=""/>
      <w:lvlJc w:val="left"/>
      <w:pPr>
        <w:ind w:left="-131" w:hanging="360"/>
      </w:pPr>
      <w:rPr>
        <w:rFonts w:ascii="Symbol" w:hAnsi="Symbol" w:hint="default"/>
      </w:rPr>
    </w:lvl>
    <w:lvl w:ilvl="1" w:tplc="04090003" w:tentative="1">
      <w:start w:val="1"/>
      <w:numFmt w:val="bullet"/>
      <w:lvlText w:val="o"/>
      <w:lvlJc w:val="left"/>
      <w:pPr>
        <w:ind w:left="589" w:hanging="360"/>
      </w:pPr>
      <w:rPr>
        <w:rFonts w:ascii="Courier New" w:hAnsi="Courier New" w:cs="Courier New" w:hint="default"/>
      </w:rPr>
    </w:lvl>
    <w:lvl w:ilvl="2" w:tplc="04090005" w:tentative="1">
      <w:start w:val="1"/>
      <w:numFmt w:val="bullet"/>
      <w:lvlText w:val=""/>
      <w:lvlJc w:val="left"/>
      <w:pPr>
        <w:ind w:left="1309" w:hanging="360"/>
      </w:pPr>
      <w:rPr>
        <w:rFonts w:ascii="Wingdings" w:hAnsi="Wingdings" w:hint="default"/>
      </w:rPr>
    </w:lvl>
    <w:lvl w:ilvl="3" w:tplc="04090001" w:tentative="1">
      <w:start w:val="1"/>
      <w:numFmt w:val="bullet"/>
      <w:lvlText w:val=""/>
      <w:lvlJc w:val="left"/>
      <w:pPr>
        <w:ind w:left="2029" w:hanging="360"/>
      </w:pPr>
      <w:rPr>
        <w:rFonts w:ascii="Symbol" w:hAnsi="Symbol" w:hint="default"/>
      </w:rPr>
    </w:lvl>
    <w:lvl w:ilvl="4" w:tplc="04090003" w:tentative="1">
      <w:start w:val="1"/>
      <w:numFmt w:val="bullet"/>
      <w:lvlText w:val="o"/>
      <w:lvlJc w:val="left"/>
      <w:pPr>
        <w:ind w:left="2749" w:hanging="360"/>
      </w:pPr>
      <w:rPr>
        <w:rFonts w:ascii="Courier New" w:hAnsi="Courier New" w:cs="Courier New" w:hint="default"/>
      </w:rPr>
    </w:lvl>
    <w:lvl w:ilvl="5" w:tplc="04090005" w:tentative="1">
      <w:start w:val="1"/>
      <w:numFmt w:val="bullet"/>
      <w:lvlText w:val=""/>
      <w:lvlJc w:val="left"/>
      <w:pPr>
        <w:ind w:left="3469" w:hanging="360"/>
      </w:pPr>
      <w:rPr>
        <w:rFonts w:ascii="Wingdings" w:hAnsi="Wingdings" w:hint="default"/>
      </w:rPr>
    </w:lvl>
    <w:lvl w:ilvl="6" w:tplc="04090001" w:tentative="1">
      <w:start w:val="1"/>
      <w:numFmt w:val="bullet"/>
      <w:lvlText w:val=""/>
      <w:lvlJc w:val="left"/>
      <w:pPr>
        <w:ind w:left="4189" w:hanging="360"/>
      </w:pPr>
      <w:rPr>
        <w:rFonts w:ascii="Symbol" w:hAnsi="Symbol" w:hint="default"/>
      </w:rPr>
    </w:lvl>
    <w:lvl w:ilvl="7" w:tplc="04090003" w:tentative="1">
      <w:start w:val="1"/>
      <w:numFmt w:val="bullet"/>
      <w:lvlText w:val="o"/>
      <w:lvlJc w:val="left"/>
      <w:pPr>
        <w:ind w:left="4909" w:hanging="360"/>
      </w:pPr>
      <w:rPr>
        <w:rFonts w:ascii="Courier New" w:hAnsi="Courier New" w:cs="Courier New" w:hint="default"/>
      </w:rPr>
    </w:lvl>
    <w:lvl w:ilvl="8" w:tplc="04090005" w:tentative="1">
      <w:start w:val="1"/>
      <w:numFmt w:val="bullet"/>
      <w:lvlText w:val=""/>
      <w:lvlJc w:val="left"/>
      <w:pPr>
        <w:ind w:left="5629" w:hanging="360"/>
      </w:pPr>
      <w:rPr>
        <w:rFonts w:ascii="Wingdings" w:hAnsi="Wingding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2"/>
  </w:num>
  <w:num w:numId="3">
    <w:abstractNumId w:val="1"/>
  </w:num>
  <w:num w:numId="4">
    <w:abstractNumId w:val="4"/>
  </w:num>
  <w:num w:numId="5">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DisplayPageBoundaries/>
  <w:proofState w:spelling="clean" w:grammar="clean"/>
  <w:defaultTabStop w:val="720"/>
  <w:characterSpacingControl w:val="doNotCompress"/>
  <w:compat/>
  <w:rsids>
    <w:rsidRoot w:val="00A4609A"/>
    <w:rsid w:val="00004027"/>
    <w:rsid w:val="00006999"/>
    <w:rsid w:val="000217C1"/>
    <w:rsid w:val="00042482"/>
    <w:rsid w:val="000431CB"/>
    <w:rsid w:val="0005068A"/>
    <w:rsid w:val="00052F15"/>
    <w:rsid w:val="000631AF"/>
    <w:rsid w:val="00063455"/>
    <w:rsid w:val="00072DB5"/>
    <w:rsid w:val="00075BFF"/>
    <w:rsid w:val="000766EB"/>
    <w:rsid w:val="0008120F"/>
    <w:rsid w:val="00092325"/>
    <w:rsid w:val="000968E1"/>
    <w:rsid w:val="000C0F84"/>
    <w:rsid w:val="000C1F1D"/>
    <w:rsid w:val="000D121E"/>
    <w:rsid w:val="000D172F"/>
    <w:rsid w:val="000F564D"/>
    <w:rsid w:val="00102F29"/>
    <w:rsid w:val="0010636A"/>
    <w:rsid w:val="00115253"/>
    <w:rsid w:val="00116DD3"/>
    <w:rsid w:val="00127655"/>
    <w:rsid w:val="00143AF1"/>
    <w:rsid w:val="00150BCD"/>
    <w:rsid w:val="001672DC"/>
    <w:rsid w:val="0017651F"/>
    <w:rsid w:val="00182B88"/>
    <w:rsid w:val="00183933"/>
    <w:rsid w:val="0018498F"/>
    <w:rsid w:val="00192F54"/>
    <w:rsid w:val="0019429C"/>
    <w:rsid w:val="00195DA5"/>
    <w:rsid w:val="00196B5E"/>
    <w:rsid w:val="001A02B0"/>
    <w:rsid w:val="001A5585"/>
    <w:rsid w:val="001B3F63"/>
    <w:rsid w:val="001B5F61"/>
    <w:rsid w:val="001C13E3"/>
    <w:rsid w:val="001D3ADE"/>
    <w:rsid w:val="00212446"/>
    <w:rsid w:val="002160BC"/>
    <w:rsid w:val="00221494"/>
    <w:rsid w:val="00226124"/>
    <w:rsid w:val="00246FBF"/>
    <w:rsid w:val="00253AFB"/>
    <w:rsid w:val="0025599A"/>
    <w:rsid w:val="00261D5F"/>
    <w:rsid w:val="00273914"/>
    <w:rsid w:val="002848A9"/>
    <w:rsid w:val="002C0FC2"/>
    <w:rsid w:val="002C2D6C"/>
    <w:rsid w:val="002D5655"/>
    <w:rsid w:val="002E19AD"/>
    <w:rsid w:val="002E2F84"/>
    <w:rsid w:val="002E6B30"/>
    <w:rsid w:val="002E7809"/>
    <w:rsid w:val="002F3715"/>
    <w:rsid w:val="002F5407"/>
    <w:rsid w:val="00307F0A"/>
    <w:rsid w:val="00310276"/>
    <w:rsid w:val="0031092B"/>
    <w:rsid w:val="00311F2E"/>
    <w:rsid w:val="00312B28"/>
    <w:rsid w:val="0031534C"/>
    <w:rsid w:val="003238AA"/>
    <w:rsid w:val="00333387"/>
    <w:rsid w:val="00336E8C"/>
    <w:rsid w:val="00350A14"/>
    <w:rsid w:val="0035208E"/>
    <w:rsid w:val="003675DC"/>
    <w:rsid w:val="00374BAD"/>
    <w:rsid w:val="0037737C"/>
    <w:rsid w:val="003777CD"/>
    <w:rsid w:val="0038199F"/>
    <w:rsid w:val="003856E3"/>
    <w:rsid w:val="003A1FF5"/>
    <w:rsid w:val="003B35B5"/>
    <w:rsid w:val="003B6BB8"/>
    <w:rsid w:val="003C2CD5"/>
    <w:rsid w:val="003D0671"/>
    <w:rsid w:val="003E3E5C"/>
    <w:rsid w:val="00411B83"/>
    <w:rsid w:val="004153C4"/>
    <w:rsid w:val="0041718E"/>
    <w:rsid w:val="0042556C"/>
    <w:rsid w:val="00425A93"/>
    <w:rsid w:val="0044718F"/>
    <w:rsid w:val="0044746D"/>
    <w:rsid w:val="00450F28"/>
    <w:rsid w:val="00457522"/>
    <w:rsid w:val="00462B71"/>
    <w:rsid w:val="00476863"/>
    <w:rsid w:val="00492B9A"/>
    <w:rsid w:val="004A3B2C"/>
    <w:rsid w:val="004B41EB"/>
    <w:rsid w:val="004B5084"/>
    <w:rsid w:val="004C3044"/>
    <w:rsid w:val="004C7475"/>
    <w:rsid w:val="004C7A2C"/>
    <w:rsid w:val="004D7ED6"/>
    <w:rsid w:val="004F0C73"/>
    <w:rsid w:val="004F5BB4"/>
    <w:rsid w:val="0050561E"/>
    <w:rsid w:val="00511E69"/>
    <w:rsid w:val="005171A6"/>
    <w:rsid w:val="005255B2"/>
    <w:rsid w:val="00526C01"/>
    <w:rsid w:val="00527E59"/>
    <w:rsid w:val="0053157A"/>
    <w:rsid w:val="0053212B"/>
    <w:rsid w:val="00533F22"/>
    <w:rsid w:val="00535BBC"/>
    <w:rsid w:val="00543147"/>
    <w:rsid w:val="00546820"/>
    <w:rsid w:val="005468E6"/>
    <w:rsid w:val="005478C3"/>
    <w:rsid w:val="00574419"/>
    <w:rsid w:val="00582504"/>
    <w:rsid w:val="00583876"/>
    <w:rsid w:val="00595354"/>
    <w:rsid w:val="005B45E8"/>
    <w:rsid w:val="005B6EBA"/>
    <w:rsid w:val="005C1756"/>
    <w:rsid w:val="005C48DA"/>
    <w:rsid w:val="005D00BF"/>
    <w:rsid w:val="005D08F7"/>
    <w:rsid w:val="005D50F3"/>
    <w:rsid w:val="005D64A3"/>
    <w:rsid w:val="005E2070"/>
    <w:rsid w:val="005E3D8E"/>
    <w:rsid w:val="005E56E2"/>
    <w:rsid w:val="005F2579"/>
    <w:rsid w:val="006000CF"/>
    <w:rsid w:val="00613DF2"/>
    <w:rsid w:val="00624272"/>
    <w:rsid w:val="00633506"/>
    <w:rsid w:val="00634595"/>
    <w:rsid w:val="006354B7"/>
    <w:rsid w:val="00676E99"/>
    <w:rsid w:val="00686C70"/>
    <w:rsid w:val="006B28D7"/>
    <w:rsid w:val="006B36AE"/>
    <w:rsid w:val="006B3788"/>
    <w:rsid w:val="006B603C"/>
    <w:rsid w:val="006D3BB1"/>
    <w:rsid w:val="006D4170"/>
    <w:rsid w:val="006D6500"/>
    <w:rsid w:val="006E18FB"/>
    <w:rsid w:val="006E588E"/>
    <w:rsid w:val="006F1B40"/>
    <w:rsid w:val="006F5995"/>
    <w:rsid w:val="006F6A93"/>
    <w:rsid w:val="00700E09"/>
    <w:rsid w:val="007116FC"/>
    <w:rsid w:val="0071584D"/>
    <w:rsid w:val="00715EFC"/>
    <w:rsid w:val="00725AEE"/>
    <w:rsid w:val="00730733"/>
    <w:rsid w:val="00740D86"/>
    <w:rsid w:val="00753DB2"/>
    <w:rsid w:val="00756E79"/>
    <w:rsid w:val="007608D2"/>
    <w:rsid w:val="00763A34"/>
    <w:rsid w:val="0076542A"/>
    <w:rsid w:val="00780990"/>
    <w:rsid w:val="007A5B0F"/>
    <w:rsid w:val="007C2771"/>
    <w:rsid w:val="007D2C17"/>
    <w:rsid w:val="007D45F7"/>
    <w:rsid w:val="007D4CC7"/>
    <w:rsid w:val="007E512F"/>
    <w:rsid w:val="007F10EB"/>
    <w:rsid w:val="007F423E"/>
    <w:rsid w:val="007F48F1"/>
    <w:rsid w:val="007F6211"/>
    <w:rsid w:val="007F719F"/>
    <w:rsid w:val="00803BBD"/>
    <w:rsid w:val="00804F80"/>
    <w:rsid w:val="00805ABD"/>
    <w:rsid w:val="00806A0A"/>
    <w:rsid w:val="0081708F"/>
    <w:rsid w:val="00827233"/>
    <w:rsid w:val="00834011"/>
    <w:rsid w:val="008355AF"/>
    <w:rsid w:val="00836E59"/>
    <w:rsid w:val="00847B4E"/>
    <w:rsid w:val="00851AD5"/>
    <w:rsid w:val="00852A5A"/>
    <w:rsid w:val="0085784B"/>
    <w:rsid w:val="008604FB"/>
    <w:rsid w:val="00863473"/>
    <w:rsid w:val="00865422"/>
    <w:rsid w:val="00866CDD"/>
    <w:rsid w:val="00867E40"/>
    <w:rsid w:val="008726B5"/>
    <w:rsid w:val="0087276F"/>
    <w:rsid w:val="00891CF2"/>
    <w:rsid w:val="008A3501"/>
    <w:rsid w:val="008A4E76"/>
    <w:rsid w:val="008B09E9"/>
    <w:rsid w:val="008B1A37"/>
    <w:rsid w:val="008B38B3"/>
    <w:rsid w:val="008B5542"/>
    <w:rsid w:val="008C4B45"/>
    <w:rsid w:val="008D0064"/>
    <w:rsid w:val="008D3C7C"/>
    <w:rsid w:val="008D6A5E"/>
    <w:rsid w:val="00900143"/>
    <w:rsid w:val="00902FCF"/>
    <w:rsid w:val="00906546"/>
    <w:rsid w:val="0091085B"/>
    <w:rsid w:val="00911084"/>
    <w:rsid w:val="00915A36"/>
    <w:rsid w:val="00916E16"/>
    <w:rsid w:val="00921DD9"/>
    <w:rsid w:val="00923978"/>
    <w:rsid w:val="0092691A"/>
    <w:rsid w:val="00927B70"/>
    <w:rsid w:val="009303B1"/>
    <w:rsid w:val="00940F1F"/>
    <w:rsid w:val="00944ED0"/>
    <w:rsid w:val="009477BD"/>
    <w:rsid w:val="009503FC"/>
    <w:rsid w:val="00966BAD"/>
    <w:rsid w:val="00971D36"/>
    <w:rsid w:val="00974527"/>
    <w:rsid w:val="00980668"/>
    <w:rsid w:val="00981141"/>
    <w:rsid w:val="00982196"/>
    <w:rsid w:val="009901E2"/>
    <w:rsid w:val="00990CE4"/>
    <w:rsid w:val="00996381"/>
    <w:rsid w:val="0099778F"/>
    <w:rsid w:val="009A2623"/>
    <w:rsid w:val="009A3C8D"/>
    <w:rsid w:val="009A764F"/>
    <w:rsid w:val="00A029DC"/>
    <w:rsid w:val="00A20E26"/>
    <w:rsid w:val="00A4271A"/>
    <w:rsid w:val="00A4609A"/>
    <w:rsid w:val="00A50789"/>
    <w:rsid w:val="00A8718C"/>
    <w:rsid w:val="00AA07CB"/>
    <w:rsid w:val="00AA2937"/>
    <w:rsid w:val="00AA63E3"/>
    <w:rsid w:val="00AA676B"/>
    <w:rsid w:val="00AB3E1A"/>
    <w:rsid w:val="00AD5E22"/>
    <w:rsid w:val="00AE15E4"/>
    <w:rsid w:val="00AE42E0"/>
    <w:rsid w:val="00AE4E9A"/>
    <w:rsid w:val="00AE5CF5"/>
    <w:rsid w:val="00AE78CA"/>
    <w:rsid w:val="00AF08D6"/>
    <w:rsid w:val="00AF1729"/>
    <w:rsid w:val="00B05A76"/>
    <w:rsid w:val="00B14C7C"/>
    <w:rsid w:val="00B278C1"/>
    <w:rsid w:val="00B35BF4"/>
    <w:rsid w:val="00B379AF"/>
    <w:rsid w:val="00B42916"/>
    <w:rsid w:val="00B5312C"/>
    <w:rsid w:val="00B609AD"/>
    <w:rsid w:val="00B63492"/>
    <w:rsid w:val="00B65E1B"/>
    <w:rsid w:val="00B73E9C"/>
    <w:rsid w:val="00B75CC6"/>
    <w:rsid w:val="00B856B4"/>
    <w:rsid w:val="00B9441B"/>
    <w:rsid w:val="00BA1037"/>
    <w:rsid w:val="00BB37E6"/>
    <w:rsid w:val="00BC22AC"/>
    <w:rsid w:val="00BC28FE"/>
    <w:rsid w:val="00BC4953"/>
    <w:rsid w:val="00BC4EA8"/>
    <w:rsid w:val="00BE16BE"/>
    <w:rsid w:val="00BF5B80"/>
    <w:rsid w:val="00C014F8"/>
    <w:rsid w:val="00C10CEA"/>
    <w:rsid w:val="00C174DA"/>
    <w:rsid w:val="00C211C7"/>
    <w:rsid w:val="00C42BBD"/>
    <w:rsid w:val="00C468B7"/>
    <w:rsid w:val="00C51BF0"/>
    <w:rsid w:val="00C72270"/>
    <w:rsid w:val="00C76409"/>
    <w:rsid w:val="00C7664F"/>
    <w:rsid w:val="00C96A36"/>
    <w:rsid w:val="00CA0F02"/>
    <w:rsid w:val="00CA0F58"/>
    <w:rsid w:val="00CA29EC"/>
    <w:rsid w:val="00CA4817"/>
    <w:rsid w:val="00CA58D2"/>
    <w:rsid w:val="00CB473A"/>
    <w:rsid w:val="00CE4CF4"/>
    <w:rsid w:val="00CE66FE"/>
    <w:rsid w:val="00CE7C1E"/>
    <w:rsid w:val="00D1722B"/>
    <w:rsid w:val="00D21AD7"/>
    <w:rsid w:val="00D22AF2"/>
    <w:rsid w:val="00D243A6"/>
    <w:rsid w:val="00D25B64"/>
    <w:rsid w:val="00D31782"/>
    <w:rsid w:val="00D32AC3"/>
    <w:rsid w:val="00D348CA"/>
    <w:rsid w:val="00D34F30"/>
    <w:rsid w:val="00D41F24"/>
    <w:rsid w:val="00D74278"/>
    <w:rsid w:val="00D75908"/>
    <w:rsid w:val="00D7717C"/>
    <w:rsid w:val="00D827D0"/>
    <w:rsid w:val="00D83650"/>
    <w:rsid w:val="00D85EE0"/>
    <w:rsid w:val="00D93A2C"/>
    <w:rsid w:val="00DA52D0"/>
    <w:rsid w:val="00DC0578"/>
    <w:rsid w:val="00DC5198"/>
    <w:rsid w:val="00DC650F"/>
    <w:rsid w:val="00DC74B1"/>
    <w:rsid w:val="00DD199F"/>
    <w:rsid w:val="00DD651C"/>
    <w:rsid w:val="00DE0AF0"/>
    <w:rsid w:val="00DE4CAC"/>
    <w:rsid w:val="00DE5020"/>
    <w:rsid w:val="00DE7FAE"/>
    <w:rsid w:val="00DF3B62"/>
    <w:rsid w:val="00DF53D5"/>
    <w:rsid w:val="00DF5E76"/>
    <w:rsid w:val="00E05466"/>
    <w:rsid w:val="00E15F3D"/>
    <w:rsid w:val="00E2520F"/>
    <w:rsid w:val="00E479A6"/>
    <w:rsid w:val="00E831AC"/>
    <w:rsid w:val="00E93903"/>
    <w:rsid w:val="00EA7593"/>
    <w:rsid w:val="00EB088D"/>
    <w:rsid w:val="00EC2E34"/>
    <w:rsid w:val="00EC6C98"/>
    <w:rsid w:val="00ED552F"/>
    <w:rsid w:val="00ED5B74"/>
    <w:rsid w:val="00EE60D1"/>
    <w:rsid w:val="00EE6B45"/>
    <w:rsid w:val="00F01B60"/>
    <w:rsid w:val="00F14009"/>
    <w:rsid w:val="00F21590"/>
    <w:rsid w:val="00F21DD7"/>
    <w:rsid w:val="00F25721"/>
    <w:rsid w:val="00F267FD"/>
    <w:rsid w:val="00F27BF2"/>
    <w:rsid w:val="00F65213"/>
    <w:rsid w:val="00F7087B"/>
    <w:rsid w:val="00F86215"/>
    <w:rsid w:val="00F86631"/>
    <w:rsid w:val="00F9486A"/>
    <w:rsid w:val="00FA6426"/>
    <w:rsid w:val="00FC163B"/>
    <w:rsid w:val="00FC5335"/>
    <w:rsid w:val="00FD4977"/>
    <w:rsid w:val="00FD7C44"/>
    <w:rsid w:val="00FF6499"/>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4609A"/>
    <w:pPr>
      <w:bidi/>
    </w:pPr>
    <w:rPr>
      <w:rFonts w:eastAsiaTheme="minorEastAsia"/>
      <w:lang w:val="fr-FR" w:eastAsia="fr-FR"/>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195DA5"/>
    <w:pPr>
      <w:bidi w:val="0"/>
      <w:ind w:left="720"/>
      <w:contextualSpacing/>
    </w:pPr>
    <w:rPr>
      <w:rFonts w:ascii="Calibri" w:eastAsia="Calibri" w:hAnsi="Calibri" w:cs="Times New Roman"/>
      <w:lang w:eastAsia="en-US"/>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passeportsante.net/fr/Maux/Problemes/Fiche.aspx?doc=embolie-pulmonaire" TargetMode="External"/><Relationship Id="rId5" Type="http://schemas.openxmlformats.org/officeDocument/2006/relationships/hyperlink" Target="https://www.passeportsante.net/fr/Maux/Problemes/Fiche.aspx?doc=phlebite-pm-prevention-de-la-phlebite" TargetMode="Externa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2</Pages>
  <Words>427</Words>
  <Characters>2435</Characters>
  <Application>Microsoft Office Word</Application>
  <DocSecurity>0</DocSecurity>
  <Lines>20</Lines>
  <Paragraphs>5</Paragraphs>
  <ScaleCrop>false</ScaleCrop>
  <HeadingPairs>
    <vt:vector size="2" baseType="variant">
      <vt:variant>
        <vt:lpstr>Titre</vt:lpstr>
      </vt:variant>
      <vt:variant>
        <vt:i4>1</vt:i4>
      </vt:variant>
    </vt:vector>
  </HeadingPairs>
  <TitlesOfParts>
    <vt:vector size="1" baseType="lpstr">
      <vt:lpstr/>
    </vt:vector>
  </TitlesOfParts>
  <Company>u</Company>
  <LinksUpToDate>false</LinksUpToDate>
  <CharactersWithSpaces>2857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dc:creator>
  <cp:lastModifiedBy>P</cp:lastModifiedBy>
  <cp:revision>1</cp:revision>
  <dcterms:created xsi:type="dcterms:W3CDTF">2019-11-27T22:23:00Z</dcterms:created>
  <dcterms:modified xsi:type="dcterms:W3CDTF">2019-11-27T23:16:00Z</dcterms:modified>
</cp:coreProperties>
</file>